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72" w:rsidRPr="00263A72" w:rsidRDefault="00263A72">
      <w:pPr>
        <w:rPr>
          <w:rFonts w:ascii="Comic Sans MS" w:hAnsi="Comic Sans MS"/>
          <w:color w:val="333333"/>
          <w:u w:val="single"/>
        </w:rPr>
      </w:pPr>
      <w:r w:rsidRPr="00263A72">
        <w:rPr>
          <w:rFonts w:ascii="Comic Sans MS" w:hAnsi="Comic Sans MS"/>
          <w:color w:val="333333"/>
          <w:u w:val="single"/>
        </w:rPr>
        <w:t>26.3.20</w:t>
      </w:r>
    </w:p>
    <w:p w:rsidR="00263A72" w:rsidRPr="00263A72" w:rsidRDefault="00263A72" w:rsidP="00263A72">
      <w:pPr>
        <w:jc w:val="center"/>
        <w:rPr>
          <w:rFonts w:ascii="Comic Sans MS" w:hAnsi="Comic Sans MS"/>
        </w:rPr>
      </w:pPr>
      <w:proofErr w:type="gramStart"/>
      <w:r w:rsidRPr="00263A72">
        <w:rPr>
          <w:rFonts w:ascii="Comic Sans MS" w:hAnsi="Comic Sans MS"/>
          <w:color w:val="333333"/>
          <w:u w:val="single"/>
        </w:rPr>
        <w:t>WALT  write</w:t>
      </w:r>
      <w:proofErr w:type="gramEnd"/>
      <w:r w:rsidRPr="00263A72">
        <w:rPr>
          <w:rFonts w:ascii="Comic Sans MS" w:hAnsi="Comic Sans MS"/>
          <w:color w:val="333333"/>
          <w:u w:val="single"/>
        </w:rPr>
        <w:t xml:space="preserve"> percentages as a fraction with denominator hundred, and as a decimal fraction.</w:t>
      </w:r>
    </w:p>
    <w:p w:rsidR="006D6BE0" w:rsidRDefault="00263A72">
      <w:r w:rsidRPr="00263A72">
        <w:rPr>
          <w:noProof/>
          <w:lang w:eastAsia="en-GB"/>
        </w:rPr>
        <w:drawing>
          <wp:inline distT="0" distB="0" distL="0" distR="0">
            <wp:extent cx="6705183" cy="83591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8411" cy="8375631"/>
                    </a:xfrm>
                    <a:prstGeom prst="rect">
                      <a:avLst/>
                    </a:prstGeom>
                    <a:noFill/>
                    <a:ln>
                      <a:noFill/>
                    </a:ln>
                  </pic:spPr>
                </pic:pic>
              </a:graphicData>
            </a:graphic>
          </wp:inline>
        </w:drawing>
      </w:r>
    </w:p>
    <w:p w:rsidR="00263A72" w:rsidRDefault="00263A72">
      <w:pPr>
        <w:rPr>
          <w:rFonts w:ascii="Comic Sans MS" w:hAnsi="Comic Sans MS"/>
        </w:rPr>
      </w:pPr>
      <w:r w:rsidRPr="00263A72">
        <w:rPr>
          <w:rFonts w:ascii="Comic Sans MS" w:hAnsi="Comic Sans MS"/>
        </w:rPr>
        <w:t>Task 2: Can you write your percentages above as fraction? They will all be fractions out of 100 because you are writing hoe many squares are shaded out of 100. However, you might be able to simplify some of your fractions.</w:t>
      </w:r>
    </w:p>
    <w:p w:rsidR="00263A72" w:rsidRDefault="00263A72">
      <w:pPr>
        <w:rPr>
          <w:rFonts w:ascii="Comic Sans MS" w:hAnsi="Comic Sans MS"/>
        </w:rPr>
      </w:pPr>
      <w:r>
        <w:rPr>
          <w:rFonts w:ascii="Comic Sans MS" w:hAnsi="Comic Sans MS"/>
        </w:rPr>
        <w:lastRenderedPageBreak/>
        <w:t>Task 3:</w:t>
      </w:r>
    </w:p>
    <w:p w:rsidR="00263A72" w:rsidRDefault="00263A72">
      <w:pPr>
        <w:rPr>
          <w:rFonts w:ascii="Comic Sans MS" w:hAnsi="Comic Sans MS"/>
        </w:rPr>
      </w:pPr>
      <w:r>
        <w:rPr>
          <w:rFonts w:ascii="Comic Sans MS" w:hAnsi="Comic Sans MS"/>
        </w:rPr>
        <w:t>Look at the table below and complete:</w:t>
      </w:r>
    </w:p>
    <w:p w:rsidR="00263A72" w:rsidRDefault="00263A72">
      <w:pPr>
        <w:rPr>
          <w:rFonts w:ascii="Comic Sans MS" w:hAnsi="Comic Sans MS"/>
        </w:rPr>
      </w:pPr>
      <w:r>
        <w:rPr>
          <w:rFonts w:ascii="Comic Sans MS" w:hAnsi="Comic Sans MS"/>
        </w:rPr>
        <w:t>Can you think of any rules to convert between fractions, decimals and percentages?</w:t>
      </w:r>
    </w:p>
    <w:p w:rsidR="005378FF" w:rsidRDefault="005378FF">
      <w:pPr>
        <w:rPr>
          <w:rFonts w:ascii="Comic Sans MS" w:hAnsi="Comic Sans MS"/>
        </w:rPr>
      </w:pPr>
    </w:p>
    <w:tbl>
      <w:tblPr>
        <w:tblpPr w:leftFromText="180" w:rightFromText="180" w:vertAnchor="page" w:horzAnchor="margin" w:tblpY="27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3230"/>
        <w:gridCol w:w="3895"/>
      </w:tblGrid>
      <w:tr w:rsidR="005378FF" w:rsidRPr="00065CD4" w:rsidTr="005378FF">
        <w:trPr>
          <w:trHeight w:val="873"/>
        </w:trPr>
        <w:tc>
          <w:tcPr>
            <w:tcW w:w="3331" w:type="dxa"/>
          </w:tcPr>
          <w:p w:rsidR="005378FF" w:rsidRPr="00065CD4" w:rsidRDefault="005378FF" w:rsidP="005378FF">
            <w:pPr>
              <w:jc w:val="center"/>
              <w:rPr>
                <w:rFonts w:ascii="Comic Sans MS" w:hAnsi="Comic Sans MS"/>
                <w:sz w:val="56"/>
                <w:szCs w:val="56"/>
              </w:rPr>
            </w:pPr>
            <w:r w:rsidRPr="00065CD4">
              <w:rPr>
                <w:rFonts w:ascii="Comic Sans MS" w:hAnsi="Comic Sans MS"/>
                <w:sz w:val="56"/>
                <w:szCs w:val="56"/>
              </w:rPr>
              <w:t>Fraction</w:t>
            </w:r>
          </w:p>
        </w:tc>
        <w:tc>
          <w:tcPr>
            <w:tcW w:w="3230" w:type="dxa"/>
          </w:tcPr>
          <w:p w:rsidR="005378FF" w:rsidRPr="00065CD4" w:rsidRDefault="005378FF" w:rsidP="005378FF">
            <w:pPr>
              <w:jc w:val="center"/>
              <w:rPr>
                <w:rFonts w:ascii="Comic Sans MS" w:hAnsi="Comic Sans MS"/>
                <w:sz w:val="56"/>
                <w:szCs w:val="56"/>
              </w:rPr>
            </w:pPr>
            <w:r w:rsidRPr="00065CD4">
              <w:rPr>
                <w:rFonts w:ascii="Comic Sans MS" w:hAnsi="Comic Sans MS"/>
                <w:sz w:val="56"/>
                <w:szCs w:val="56"/>
              </w:rPr>
              <w:t>Decimal</w:t>
            </w:r>
          </w:p>
        </w:tc>
        <w:tc>
          <w:tcPr>
            <w:tcW w:w="3895" w:type="dxa"/>
          </w:tcPr>
          <w:p w:rsidR="005378FF" w:rsidRPr="00065CD4" w:rsidRDefault="005378FF" w:rsidP="005378FF">
            <w:pPr>
              <w:jc w:val="center"/>
              <w:rPr>
                <w:rFonts w:ascii="Comic Sans MS" w:hAnsi="Comic Sans MS"/>
                <w:sz w:val="56"/>
                <w:szCs w:val="56"/>
              </w:rPr>
            </w:pPr>
            <w:r w:rsidRPr="00065CD4">
              <w:rPr>
                <w:rFonts w:ascii="Comic Sans MS" w:hAnsi="Comic Sans MS"/>
                <w:sz w:val="56"/>
                <w:szCs w:val="56"/>
              </w:rPr>
              <w:t>Percentage</w:t>
            </w:r>
          </w:p>
        </w:tc>
      </w:tr>
      <w:tr w:rsidR="005378FF" w:rsidRPr="00065CD4" w:rsidTr="005378FF">
        <w:trPr>
          <w:trHeight w:val="873"/>
        </w:trPr>
        <w:tc>
          <w:tcPr>
            <w:tcW w:w="3331" w:type="dxa"/>
          </w:tcPr>
          <w:p w:rsidR="005378FF" w:rsidRPr="00065CD4" w:rsidRDefault="005378FF" w:rsidP="005378FF">
            <w:pPr>
              <w:jc w:val="center"/>
              <w:rPr>
                <w:rFonts w:ascii="Comic Sans MS" w:hAnsi="Comic Sans MS"/>
                <w:sz w:val="56"/>
                <w:szCs w:val="56"/>
              </w:rPr>
            </w:pPr>
            <w:r w:rsidRPr="00065CD4">
              <w:rPr>
                <w:rFonts w:ascii="Comic Sans MS" w:hAnsi="Comic Sans MS"/>
                <w:sz w:val="56"/>
                <w:szCs w:val="56"/>
              </w:rPr>
              <w:t>1/10</w:t>
            </w:r>
            <w:r>
              <w:rPr>
                <w:rFonts w:ascii="Comic Sans MS" w:hAnsi="Comic Sans MS"/>
                <w:sz w:val="56"/>
                <w:szCs w:val="56"/>
              </w:rPr>
              <w:t>0</w:t>
            </w:r>
          </w:p>
        </w:tc>
        <w:tc>
          <w:tcPr>
            <w:tcW w:w="3230" w:type="dxa"/>
          </w:tcPr>
          <w:p w:rsidR="005378FF" w:rsidRPr="00065CD4" w:rsidRDefault="005378FF" w:rsidP="005378FF">
            <w:pPr>
              <w:jc w:val="center"/>
              <w:rPr>
                <w:rFonts w:ascii="Comic Sans MS" w:hAnsi="Comic Sans MS"/>
                <w:sz w:val="56"/>
                <w:szCs w:val="56"/>
              </w:rPr>
            </w:pPr>
            <w:r>
              <w:rPr>
                <w:rFonts w:ascii="Comic Sans MS" w:hAnsi="Comic Sans MS"/>
                <w:sz w:val="56"/>
                <w:szCs w:val="56"/>
              </w:rPr>
              <w:t>0.01</w:t>
            </w:r>
          </w:p>
        </w:tc>
        <w:tc>
          <w:tcPr>
            <w:tcW w:w="3895" w:type="dxa"/>
          </w:tcPr>
          <w:p w:rsidR="005378FF" w:rsidRPr="00065CD4" w:rsidRDefault="005378FF" w:rsidP="005378FF">
            <w:pPr>
              <w:jc w:val="center"/>
              <w:rPr>
                <w:rFonts w:ascii="Comic Sans MS" w:hAnsi="Comic Sans MS"/>
                <w:sz w:val="56"/>
                <w:szCs w:val="56"/>
              </w:rPr>
            </w:pPr>
            <w:r>
              <w:rPr>
                <w:rFonts w:ascii="Comic Sans MS" w:hAnsi="Comic Sans MS"/>
                <w:sz w:val="56"/>
                <w:szCs w:val="56"/>
              </w:rPr>
              <w:t>1%</w:t>
            </w:r>
          </w:p>
        </w:tc>
      </w:tr>
      <w:tr w:rsidR="005378FF" w:rsidRPr="00065CD4" w:rsidTr="005378FF">
        <w:trPr>
          <w:trHeight w:val="873"/>
        </w:trPr>
        <w:tc>
          <w:tcPr>
            <w:tcW w:w="3331" w:type="dxa"/>
          </w:tcPr>
          <w:p w:rsidR="005378FF" w:rsidRPr="00065CD4" w:rsidRDefault="005378FF" w:rsidP="005378FF">
            <w:pPr>
              <w:jc w:val="center"/>
              <w:rPr>
                <w:rFonts w:ascii="Comic Sans MS" w:hAnsi="Comic Sans MS"/>
                <w:sz w:val="56"/>
                <w:szCs w:val="56"/>
              </w:rPr>
            </w:pPr>
            <w:r w:rsidRPr="00065CD4">
              <w:rPr>
                <w:rFonts w:ascii="Comic Sans MS" w:hAnsi="Comic Sans MS"/>
                <w:sz w:val="56"/>
                <w:szCs w:val="56"/>
              </w:rPr>
              <w:t>3</w:t>
            </w:r>
            <w:r>
              <w:rPr>
                <w:rFonts w:ascii="Comic Sans MS" w:hAnsi="Comic Sans MS"/>
                <w:sz w:val="56"/>
                <w:szCs w:val="56"/>
              </w:rPr>
              <w:t>0/100</w:t>
            </w:r>
          </w:p>
        </w:tc>
        <w:tc>
          <w:tcPr>
            <w:tcW w:w="3230" w:type="dxa"/>
          </w:tcPr>
          <w:p w:rsidR="005378FF" w:rsidRPr="00065CD4" w:rsidRDefault="005378FF" w:rsidP="005378FF">
            <w:pPr>
              <w:jc w:val="center"/>
              <w:rPr>
                <w:rFonts w:ascii="Comic Sans MS" w:hAnsi="Comic Sans MS"/>
                <w:sz w:val="56"/>
                <w:szCs w:val="56"/>
              </w:rPr>
            </w:pPr>
            <w:r>
              <w:rPr>
                <w:rFonts w:ascii="Comic Sans MS" w:hAnsi="Comic Sans MS"/>
                <w:sz w:val="56"/>
                <w:szCs w:val="56"/>
              </w:rPr>
              <w:t>0.3</w:t>
            </w:r>
          </w:p>
        </w:tc>
        <w:tc>
          <w:tcPr>
            <w:tcW w:w="3895" w:type="dxa"/>
          </w:tcPr>
          <w:p w:rsidR="005378FF" w:rsidRPr="00065CD4" w:rsidRDefault="005378FF" w:rsidP="005378FF">
            <w:pPr>
              <w:jc w:val="center"/>
              <w:rPr>
                <w:rFonts w:ascii="Comic Sans MS" w:hAnsi="Comic Sans MS"/>
                <w:sz w:val="56"/>
                <w:szCs w:val="56"/>
              </w:rPr>
            </w:pPr>
            <w:r>
              <w:rPr>
                <w:rFonts w:ascii="Comic Sans MS" w:hAnsi="Comic Sans MS"/>
                <w:sz w:val="56"/>
                <w:szCs w:val="56"/>
              </w:rPr>
              <w:t>30%</w:t>
            </w:r>
          </w:p>
        </w:tc>
      </w:tr>
      <w:tr w:rsidR="005378FF" w:rsidRPr="00065CD4" w:rsidTr="005378FF">
        <w:trPr>
          <w:trHeight w:val="928"/>
        </w:trPr>
        <w:tc>
          <w:tcPr>
            <w:tcW w:w="3331" w:type="dxa"/>
          </w:tcPr>
          <w:p w:rsidR="005378FF" w:rsidRPr="00065CD4" w:rsidRDefault="005378FF" w:rsidP="005378FF">
            <w:pPr>
              <w:jc w:val="center"/>
              <w:rPr>
                <w:rFonts w:ascii="Comic Sans MS" w:hAnsi="Comic Sans MS"/>
                <w:sz w:val="56"/>
                <w:szCs w:val="56"/>
              </w:rPr>
            </w:pPr>
            <w:r>
              <w:rPr>
                <w:rFonts w:ascii="Comic Sans MS" w:hAnsi="Comic Sans MS"/>
                <w:sz w:val="56"/>
                <w:szCs w:val="56"/>
              </w:rPr>
              <w:t>25/100</w:t>
            </w:r>
          </w:p>
        </w:tc>
        <w:tc>
          <w:tcPr>
            <w:tcW w:w="3230" w:type="dxa"/>
          </w:tcPr>
          <w:p w:rsidR="005378FF" w:rsidRPr="00065CD4" w:rsidRDefault="005378FF" w:rsidP="005378FF">
            <w:pPr>
              <w:jc w:val="center"/>
              <w:rPr>
                <w:rFonts w:ascii="Comic Sans MS" w:hAnsi="Comic Sans MS"/>
                <w:sz w:val="56"/>
                <w:szCs w:val="56"/>
              </w:rPr>
            </w:pPr>
          </w:p>
        </w:tc>
        <w:tc>
          <w:tcPr>
            <w:tcW w:w="3895" w:type="dxa"/>
          </w:tcPr>
          <w:p w:rsidR="005378FF" w:rsidRPr="00065CD4" w:rsidRDefault="005378FF" w:rsidP="005378FF">
            <w:pPr>
              <w:jc w:val="center"/>
              <w:rPr>
                <w:rFonts w:ascii="Comic Sans MS" w:hAnsi="Comic Sans MS"/>
                <w:sz w:val="56"/>
                <w:szCs w:val="56"/>
              </w:rPr>
            </w:pPr>
            <w:r>
              <w:rPr>
                <w:rFonts w:ascii="Comic Sans MS" w:hAnsi="Comic Sans MS"/>
                <w:sz w:val="56"/>
                <w:szCs w:val="56"/>
              </w:rPr>
              <w:t>25%</w:t>
            </w:r>
          </w:p>
        </w:tc>
      </w:tr>
      <w:tr w:rsidR="005378FF" w:rsidRPr="00065CD4" w:rsidTr="005378FF">
        <w:trPr>
          <w:trHeight w:val="873"/>
        </w:trPr>
        <w:tc>
          <w:tcPr>
            <w:tcW w:w="3331" w:type="dxa"/>
          </w:tcPr>
          <w:p w:rsidR="005378FF" w:rsidRPr="00065CD4" w:rsidRDefault="005378FF" w:rsidP="005378FF">
            <w:pPr>
              <w:jc w:val="center"/>
              <w:rPr>
                <w:rFonts w:ascii="Comic Sans MS" w:hAnsi="Comic Sans MS"/>
                <w:sz w:val="56"/>
                <w:szCs w:val="56"/>
              </w:rPr>
            </w:pPr>
            <w:r>
              <w:rPr>
                <w:rFonts w:ascii="Comic Sans MS" w:hAnsi="Comic Sans MS"/>
                <w:sz w:val="56"/>
                <w:szCs w:val="56"/>
              </w:rPr>
              <w:t>38/100</w:t>
            </w:r>
          </w:p>
        </w:tc>
        <w:tc>
          <w:tcPr>
            <w:tcW w:w="3230" w:type="dxa"/>
          </w:tcPr>
          <w:p w:rsidR="005378FF" w:rsidRPr="00065CD4" w:rsidRDefault="005378FF" w:rsidP="005378FF">
            <w:pPr>
              <w:jc w:val="center"/>
              <w:rPr>
                <w:rFonts w:ascii="Comic Sans MS" w:hAnsi="Comic Sans MS"/>
                <w:sz w:val="56"/>
                <w:szCs w:val="56"/>
              </w:rPr>
            </w:pPr>
          </w:p>
        </w:tc>
        <w:tc>
          <w:tcPr>
            <w:tcW w:w="3895" w:type="dxa"/>
          </w:tcPr>
          <w:p w:rsidR="005378FF" w:rsidRPr="00065CD4" w:rsidRDefault="005378FF" w:rsidP="005378FF">
            <w:pPr>
              <w:jc w:val="center"/>
              <w:rPr>
                <w:rFonts w:ascii="Comic Sans MS" w:hAnsi="Comic Sans MS"/>
                <w:sz w:val="56"/>
                <w:szCs w:val="56"/>
              </w:rPr>
            </w:pPr>
          </w:p>
        </w:tc>
      </w:tr>
      <w:tr w:rsidR="005378FF" w:rsidRPr="00065CD4" w:rsidTr="005378FF">
        <w:trPr>
          <w:trHeight w:val="873"/>
        </w:trPr>
        <w:tc>
          <w:tcPr>
            <w:tcW w:w="3331" w:type="dxa"/>
          </w:tcPr>
          <w:p w:rsidR="005378FF" w:rsidRPr="00065CD4" w:rsidRDefault="005378FF" w:rsidP="005378FF">
            <w:pPr>
              <w:jc w:val="center"/>
              <w:rPr>
                <w:rFonts w:ascii="Comic Sans MS" w:hAnsi="Comic Sans MS"/>
                <w:sz w:val="56"/>
                <w:szCs w:val="56"/>
              </w:rPr>
            </w:pPr>
          </w:p>
        </w:tc>
        <w:tc>
          <w:tcPr>
            <w:tcW w:w="3230" w:type="dxa"/>
          </w:tcPr>
          <w:p w:rsidR="005378FF" w:rsidRPr="00065CD4" w:rsidRDefault="005378FF" w:rsidP="005378FF">
            <w:pPr>
              <w:jc w:val="center"/>
              <w:rPr>
                <w:rFonts w:ascii="Comic Sans MS" w:hAnsi="Comic Sans MS"/>
                <w:sz w:val="56"/>
                <w:szCs w:val="56"/>
              </w:rPr>
            </w:pPr>
          </w:p>
        </w:tc>
        <w:tc>
          <w:tcPr>
            <w:tcW w:w="3895" w:type="dxa"/>
          </w:tcPr>
          <w:p w:rsidR="005378FF" w:rsidRPr="00065CD4" w:rsidRDefault="005378FF" w:rsidP="005378FF">
            <w:pPr>
              <w:jc w:val="center"/>
              <w:rPr>
                <w:rFonts w:ascii="Comic Sans MS" w:hAnsi="Comic Sans MS"/>
                <w:sz w:val="56"/>
                <w:szCs w:val="56"/>
              </w:rPr>
            </w:pPr>
            <w:r>
              <w:rPr>
                <w:rFonts w:ascii="Comic Sans MS" w:hAnsi="Comic Sans MS"/>
                <w:sz w:val="56"/>
                <w:szCs w:val="56"/>
              </w:rPr>
              <w:t>21%</w:t>
            </w:r>
          </w:p>
        </w:tc>
      </w:tr>
      <w:tr w:rsidR="005378FF" w:rsidTr="005378FF">
        <w:trPr>
          <w:trHeight w:val="873"/>
        </w:trPr>
        <w:tc>
          <w:tcPr>
            <w:tcW w:w="3331" w:type="dxa"/>
          </w:tcPr>
          <w:p w:rsidR="005378FF" w:rsidRPr="00065CD4" w:rsidRDefault="005378FF" w:rsidP="005378FF">
            <w:pPr>
              <w:jc w:val="center"/>
              <w:rPr>
                <w:rFonts w:ascii="Comic Sans MS" w:hAnsi="Comic Sans MS"/>
                <w:sz w:val="56"/>
                <w:szCs w:val="56"/>
              </w:rPr>
            </w:pPr>
          </w:p>
        </w:tc>
        <w:tc>
          <w:tcPr>
            <w:tcW w:w="3230" w:type="dxa"/>
          </w:tcPr>
          <w:p w:rsidR="005378FF" w:rsidRPr="00065CD4" w:rsidRDefault="005378FF" w:rsidP="005378FF">
            <w:pPr>
              <w:jc w:val="center"/>
              <w:rPr>
                <w:rFonts w:ascii="Comic Sans MS" w:hAnsi="Comic Sans MS"/>
                <w:sz w:val="56"/>
                <w:szCs w:val="56"/>
              </w:rPr>
            </w:pPr>
            <w:r>
              <w:rPr>
                <w:rFonts w:ascii="Comic Sans MS" w:hAnsi="Comic Sans MS"/>
                <w:sz w:val="56"/>
                <w:szCs w:val="56"/>
              </w:rPr>
              <w:t>0.71</w:t>
            </w:r>
          </w:p>
        </w:tc>
        <w:tc>
          <w:tcPr>
            <w:tcW w:w="3895" w:type="dxa"/>
          </w:tcPr>
          <w:p w:rsidR="005378FF" w:rsidRDefault="005378FF" w:rsidP="005378FF">
            <w:pPr>
              <w:jc w:val="center"/>
              <w:rPr>
                <w:rFonts w:ascii="Comic Sans MS" w:hAnsi="Comic Sans MS"/>
                <w:sz w:val="56"/>
                <w:szCs w:val="56"/>
              </w:rPr>
            </w:pPr>
          </w:p>
        </w:tc>
      </w:tr>
      <w:tr w:rsidR="005378FF" w:rsidTr="005378FF">
        <w:trPr>
          <w:trHeight w:val="873"/>
        </w:trPr>
        <w:tc>
          <w:tcPr>
            <w:tcW w:w="3331" w:type="dxa"/>
          </w:tcPr>
          <w:p w:rsidR="005378FF" w:rsidRPr="00065CD4" w:rsidRDefault="005378FF" w:rsidP="005378FF">
            <w:pPr>
              <w:jc w:val="center"/>
              <w:rPr>
                <w:rFonts w:ascii="Comic Sans MS" w:hAnsi="Comic Sans MS"/>
                <w:sz w:val="56"/>
                <w:szCs w:val="56"/>
              </w:rPr>
            </w:pPr>
          </w:p>
        </w:tc>
        <w:tc>
          <w:tcPr>
            <w:tcW w:w="3230" w:type="dxa"/>
          </w:tcPr>
          <w:p w:rsidR="005378FF" w:rsidRPr="00065CD4" w:rsidRDefault="005378FF" w:rsidP="005378FF">
            <w:pPr>
              <w:jc w:val="center"/>
              <w:rPr>
                <w:rFonts w:ascii="Comic Sans MS" w:hAnsi="Comic Sans MS"/>
                <w:sz w:val="56"/>
                <w:szCs w:val="56"/>
              </w:rPr>
            </w:pPr>
          </w:p>
        </w:tc>
        <w:tc>
          <w:tcPr>
            <w:tcW w:w="3895" w:type="dxa"/>
          </w:tcPr>
          <w:p w:rsidR="005378FF" w:rsidRDefault="005378FF" w:rsidP="005378FF">
            <w:pPr>
              <w:jc w:val="center"/>
              <w:rPr>
                <w:rFonts w:ascii="Comic Sans MS" w:hAnsi="Comic Sans MS"/>
                <w:sz w:val="56"/>
                <w:szCs w:val="56"/>
              </w:rPr>
            </w:pPr>
            <w:r>
              <w:rPr>
                <w:rFonts w:ascii="Comic Sans MS" w:hAnsi="Comic Sans MS"/>
                <w:sz w:val="56"/>
                <w:szCs w:val="56"/>
              </w:rPr>
              <w:t>2%</w:t>
            </w:r>
          </w:p>
        </w:tc>
      </w:tr>
    </w:tbl>
    <w:p w:rsidR="00263A72" w:rsidRPr="00263A72" w:rsidRDefault="00263A72">
      <w:pPr>
        <w:rPr>
          <w:rFonts w:ascii="Comic Sans MS" w:hAnsi="Comic Sans MS"/>
        </w:rPr>
      </w:pPr>
      <w:bookmarkStart w:id="0" w:name="_GoBack"/>
      <w:bookmarkEnd w:id="0"/>
    </w:p>
    <w:sectPr w:rsidR="00263A72" w:rsidRPr="00263A72" w:rsidSect="00263A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72"/>
    <w:rsid w:val="00263A72"/>
    <w:rsid w:val="005378FF"/>
    <w:rsid w:val="006D6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1012"/>
  <w15:chartTrackingRefBased/>
  <w15:docId w15:val="{D4DAEC1F-D0D2-4326-9376-72D78AD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2020-03-24T16:12:00Z</dcterms:created>
  <dcterms:modified xsi:type="dcterms:W3CDTF">2020-03-24T16:32:00Z</dcterms:modified>
</cp:coreProperties>
</file>