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AB" w:rsidRPr="00041CDC" w:rsidRDefault="00520D66" w:rsidP="00520D66">
      <w:pPr>
        <w:jc w:val="center"/>
        <w:rPr>
          <w:rFonts w:ascii="Comic Sans MS" w:hAnsi="Comic Sans MS"/>
          <w:b/>
          <w:color w:val="0070C0"/>
          <w:sz w:val="20"/>
          <w:szCs w:val="20"/>
          <w:u w:val="single"/>
        </w:rPr>
      </w:pPr>
      <w:r w:rsidRPr="00041CDC">
        <w:rPr>
          <w:rFonts w:ascii="Comic Sans MS" w:hAnsi="Comic Sans MS"/>
          <w:b/>
          <w:color w:val="0070C0"/>
          <w:sz w:val="20"/>
          <w:szCs w:val="20"/>
          <w:u w:val="single"/>
        </w:rPr>
        <w:t>Year 3 and 4</w:t>
      </w:r>
    </w:p>
    <w:p w:rsidR="00520D66" w:rsidRPr="00041CDC" w:rsidRDefault="00520D66" w:rsidP="00520D66">
      <w:pPr>
        <w:rPr>
          <w:rFonts w:ascii="Comic Sans MS" w:hAnsi="Comic Sans MS"/>
          <w:color w:val="0070C0"/>
          <w:sz w:val="20"/>
          <w:szCs w:val="20"/>
        </w:rPr>
      </w:pPr>
      <w:r w:rsidRPr="00041CDC">
        <w:rPr>
          <w:rFonts w:ascii="Comic Sans MS" w:hAnsi="Comic Sans MS"/>
          <w:color w:val="0070C0"/>
          <w:sz w:val="20"/>
          <w:szCs w:val="20"/>
        </w:rPr>
        <w:t>Adverb: gives more meaning to a verb. Many tell us how something happened, but it can also tell us when or where.</w:t>
      </w:r>
    </w:p>
    <w:p w:rsidR="00CE6E66" w:rsidRPr="00041CDC" w:rsidRDefault="00CE6E66" w:rsidP="00520D66">
      <w:pPr>
        <w:rPr>
          <w:rFonts w:ascii="Comic Sans MS" w:hAnsi="Comic Sans MS"/>
          <w:color w:val="0070C0"/>
          <w:sz w:val="20"/>
          <w:szCs w:val="20"/>
        </w:rPr>
      </w:pPr>
      <w:r w:rsidRPr="00041CDC">
        <w:rPr>
          <w:rFonts w:ascii="Comic Sans MS" w:hAnsi="Comic Sans MS"/>
          <w:color w:val="0070C0"/>
          <w:sz w:val="20"/>
          <w:szCs w:val="20"/>
        </w:rPr>
        <w:t>Adverbial phrase: a group of words that tells us more about the verb.</w:t>
      </w:r>
    </w:p>
    <w:p w:rsidR="00CE6E66" w:rsidRPr="00041CDC" w:rsidRDefault="00C075DF" w:rsidP="00520D66">
      <w:p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Adverbs of manner:</w:t>
      </w:r>
      <w:r w:rsidR="00CE6E66" w:rsidRPr="00041CDC">
        <w:rPr>
          <w:rFonts w:ascii="Comic Sans MS" w:hAnsi="Comic Sans MS"/>
          <w:color w:val="0070C0"/>
          <w:sz w:val="20"/>
          <w:szCs w:val="20"/>
        </w:rPr>
        <w:t xml:space="preserve"> tell us how something happened.</w:t>
      </w:r>
    </w:p>
    <w:p w:rsidR="00CE6E66" w:rsidRPr="00041CDC" w:rsidRDefault="00CE6E66" w:rsidP="00520D66">
      <w:pPr>
        <w:rPr>
          <w:rFonts w:ascii="Comic Sans MS" w:hAnsi="Comic Sans MS"/>
          <w:color w:val="0070C0"/>
          <w:sz w:val="20"/>
          <w:szCs w:val="20"/>
        </w:rPr>
      </w:pPr>
      <w:r w:rsidRPr="00041CDC">
        <w:rPr>
          <w:rFonts w:ascii="Comic Sans MS" w:hAnsi="Comic Sans MS"/>
          <w:color w:val="0070C0"/>
          <w:sz w:val="20"/>
          <w:szCs w:val="20"/>
        </w:rPr>
        <w:t>Adverbs of time: tell us when something happened.</w:t>
      </w:r>
    </w:p>
    <w:p w:rsidR="00CE6E66" w:rsidRPr="00041CDC" w:rsidRDefault="00CE6E66" w:rsidP="00520D66">
      <w:pPr>
        <w:rPr>
          <w:rFonts w:ascii="Comic Sans MS" w:hAnsi="Comic Sans MS"/>
          <w:color w:val="0070C0"/>
          <w:sz w:val="20"/>
          <w:szCs w:val="20"/>
        </w:rPr>
      </w:pPr>
      <w:r w:rsidRPr="00041CDC">
        <w:rPr>
          <w:rFonts w:ascii="Comic Sans MS" w:hAnsi="Comic Sans MS"/>
          <w:color w:val="0070C0"/>
          <w:sz w:val="20"/>
          <w:szCs w:val="20"/>
        </w:rPr>
        <w:t>Adverbs of place: tell us where something happened.</w:t>
      </w:r>
    </w:p>
    <w:p w:rsidR="00041CDC" w:rsidRPr="00041CDC" w:rsidRDefault="00041CDC" w:rsidP="00520D66">
      <w:pPr>
        <w:rPr>
          <w:rFonts w:ascii="Comic Sans MS" w:hAnsi="Comic Sans MS"/>
          <w:color w:val="0070C0"/>
          <w:sz w:val="20"/>
          <w:szCs w:val="20"/>
        </w:rPr>
      </w:pPr>
      <w:r w:rsidRPr="00041CDC">
        <w:rPr>
          <w:rFonts w:ascii="Comic Sans MS" w:hAnsi="Comic Sans MS"/>
          <w:color w:val="0070C0"/>
          <w:sz w:val="20"/>
          <w:szCs w:val="20"/>
        </w:rPr>
        <w:t>Apostrophes: apostrophes used to mark singular and plural possession, e.g. the girl’s name, the girls’ names.</w:t>
      </w:r>
    </w:p>
    <w:p w:rsidR="00520D66" w:rsidRPr="00041CDC" w:rsidRDefault="00520D66" w:rsidP="00520D66">
      <w:pPr>
        <w:rPr>
          <w:rFonts w:ascii="Comic Sans MS" w:hAnsi="Comic Sans MS"/>
          <w:color w:val="0070C0"/>
          <w:sz w:val="20"/>
          <w:szCs w:val="20"/>
        </w:rPr>
      </w:pPr>
      <w:r w:rsidRPr="00041CDC">
        <w:rPr>
          <w:rFonts w:ascii="Comic Sans MS" w:hAnsi="Comic Sans MS"/>
          <w:color w:val="0070C0"/>
          <w:sz w:val="20"/>
          <w:szCs w:val="20"/>
        </w:rPr>
        <w:t>Article: (a or an)</w:t>
      </w:r>
      <w:r w:rsidR="00A14EC1" w:rsidRPr="00041CDC">
        <w:rPr>
          <w:rFonts w:ascii="Comic Sans MS" w:hAnsi="Comic Sans MS"/>
          <w:color w:val="0070C0"/>
          <w:sz w:val="20"/>
          <w:szCs w:val="20"/>
        </w:rPr>
        <w:t xml:space="preserve"> ‘an’ is used with words that begin with a vowel.</w:t>
      </w:r>
    </w:p>
    <w:p w:rsidR="00A14EC1" w:rsidRPr="00041CDC" w:rsidRDefault="00A14EC1" w:rsidP="00520D66">
      <w:pPr>
        <w:rPr>
          <w:rFonts w:ascii="Comic Sans MS" w:hAnsi="Comic Sans MS"/>
          <w:color w:val="0070C0"/>
          <w:sz w:val="20"/>
          <w:szCs w:val="20"/>
        </w:rPr>
      </w:pPr>
      <w:r w:rsidRPr="00041CDC">
        <w:rPr>
          <w:rFonts w:ascii="Comic Sans MS" w:hAnsi="Comic Sans MS"/>
          <w:color w:val="0070C0"/>
          <w:sz w:val="20"/>
          <w:szCs w:val="20"/>
        </w:rPr>
        <w:t>Clause: a group of words that can be used as a whole sentence or part of a sentence. It contains subject and verb. (Main clause makes sense on its own</w:t>
      </w:r>
      <w:r w:rsidR="00C075DF">
        <w:rPr>
          <w:rFonts w:ascii="Comic Sans MS" w:hAnsi="Comic Sans MS"/>
          <w:color w:val="0070C0"/>
          <w:sz w:val="20"/>
          <w:szCs w:val="20"/>
        </w:rPr>
        <w:t>. Subordinate clause does not, e</w:t>
      </w:r>
      <w:r w:rsidRPr="00041CDC">
        <w:rPr>
          <w:rFonts w:ascii="Comic Sans MS" w:hAnsi="Comic Sans MS"/>
          <w:color w:val="0070C0"/>
          <w:sz w:val="20"/>
          <w:szCs w:val="20"/>
        </w:rPr>
        <w:t xml:space="preserve">.g. </w:t>
      </w:r>
      <w:r w:rsidRPr="00041CDC">
        <w:rPr>
          <w:rFonts w:ascii="Comic Sans MS" w:hAnsi="Comic Sans MS"/>
          <w:color w:val="0070C0"/>
          <w:sz w:val="20"/>
          <w:szCs w:val="20"/>
          <w:u w:val="single"/>
        </w:rPr>
        <w:t>Although I was scared,</w:t>
      </w:r>
      <w:r w:rsidRPr="00041CDC">
        <w:rPr>
          <w:rFonts w:ascii="Comic Sans MS" w:hAnsi="Comic Sans MS"/>
          <w:color w:val="0070C0"/>
          <w:sz w:val="20"/>
          <w:szCs w:val="20"/>
        </w:rPr>
        <w:t xml:space="preserve"> I crossed the bridge.)</w:t>
      </w:r>
      <w:r w:rsidR="00FB6B0C" w:rsidRPr="00041CDC">
        <w:rPr>
          <w:rFonts w:ascii="Comic Sans MS" w:hAnsi="Comic Sans MS"/>
          <w:color w:val="0070C0"/>
          <w:sz w:val="20"/>
          <w:szCs w:val="20"/>
        </w:rPr>
        <w:t>.</w:t>
      </w:r>
    </w:p>
    <w:p w:rsidR="00FB6B0C" w:rsidRDefault="00FB6B0C" w:rsidP="00520D66">
      <w:pPr>
        <w:rPr>
          <w:rFonts w:ascii="Comic Sans MS" w:hAnsi="Comic Sans MS"/>
          <w:color w:val="0070C0"/>
          <w:sz w:val="20"/>
          <w:szCs w:val="20"/>
        </w:rPr>
      </w:pPr>
      <w:r w:rsidRPr="00041CDC">
        <w:rPr>
          <w:rFonts w:ascii="Comic Sans MS" w:hAnsi="Comic Sans MS"/>
          <w:color w:val="0070C0"/>
          <w:sz w:val="20"/>
          <w:szCs w:val="20"/>
        </w:rPr>
        <w:t>Common noun: name of a general thing e.g. boy, train, table.</w:t>
      </w:r>
    </w:p>
    <w:p w:rsidR="00C2356C" w:rsidRDefault="00C2356C" w:rsidP="00520D66">
      <w:p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Complex sentence: link two or more ideas together within one sentence. Sometimes conjunctions are used to link ideas; sometimes verbs are used.</w:t>
      </w:r>
    </w:p>
    <w:p w:rsidR="00C2356C" w:rsidRDefault="00C2356C" w:rsidP="00520D66">
      <w:p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Compound sentence: two simple sentences joined together. A conjunction like: and, but or so</w:t>
      </w:r>
      <w:r w:rsidR="00C075DF">
        <w:rPr>
          <w:rFonts w:ascii="Comic Sans MS" w:hAnsi="Comic Sans MS"/>
          <w:color w:val="0070C0"/>
          <w:sz w:val="20"/>
          <w:szCs w:val="20"/>
        </w:rPr>
        <w:t>,</w:t>
      </w:r>
      <w:r>
        <w:rPr>
          <w:rFonts w:ascii="Comic Sans MS" w:hAnsi="Comic Sans MS"/>
          <w:color w:val="0070C0"/>
          <w:sz w:val="20"/>
          <w:szCs w:val="20"/>
        </w:rPr>
        <w:t xml:space="preserve"> is used to join the sentences.</w:t>
      </w:r>
    </w:p>
    <w:p w:rsidR="00C2356C" w:rsidRPr="00041CDC" w:rsidRDefault="00C2356C" w:rsidP="00520D66">
      <w:pPr>
        <w:rPr>
          <w:rFonts w:ascii="Comic Sans MS" w:hAnsi="Comic Sans MS"/>
          <w:color w:val="0070C0"/>
          <w:sz w:val="20"/>
          <w:szCs w:val="20"/>
        </w:rPr>
      </w:pPr>
    </w:p>
    <w:p w:rsidR="00FB6B0C" w:rsidRPr="00041CDC" w:rsidRDefault="00343C81" w:rsidP="00520D66">
      <w:pPr>
        <w:rPr>
          <w:rFonts w:ascii="Comic Sans MS" w:hAnsi="Comic Sans MS"/>
          <w:color w:val="0070C0"/>
          <w:sz w:val="20"/>
          <w:szCs w:val="20"/>
        </w:rPr>
      </w:pPr>
      <w:r w:rsidRPr="00041CDC">
        <w:rPr>
          <w:rFonts w:ascii="Comic Sans MS" w:hAnsi="Comic Sans MS"/>
          <w:color w:val="0070C0"/>
          <w:sz w:val="20"/>
          <w:szCs w:val="20"/>
        </w:rPr>
        <w:t>Conju</w:t>
      </w:r>
      <w:r w:rsidR="00FB6B0C" w:rsidRPr="00041CDC">
        <w:rPr>
          <w:rFonts w:ascii="Comic Sans MS" w:hAnsi="Comic Sans MS"/>
          <w:color w:val="0070C0"/>
          <w:sz w:val="20"/>
          <w:szCs w:val="20"/>
        </w:rPr>
        <w:t>n</w:t>
      </w:r>
      <w:r w:rsidRPr="00041CDC">
        <w:rPr>
          <w:rFonts w:ascii="Comic Sans MS" w:hAnsi="Comic Sans MS"/>
          <w:color w:val="0070C0"/>
          <w:sz w:val="20"/>
          <w:szCs w:val="20"/>
        </w:rPr>
        <w:t>ction: a word used to join ideas within a sentence e.g. and, because, so, when.</w:t>
      </w:r>
    </w:p>
    <w:p w:rsidR="00343C81" w:rsidRPr="00041CDC" w:rsidRDefault="00343C81" w:rsidP="00520D66">
      <w:pPr>
        <w:rPr>
          <w:rFonts w:ascii="Comic Sans MS" w:hAnsi="Comic Sans MS"/>
          <w:color w:val="0070C0"/>
          <w:sz w:val="20"/>
          <w:szCs w:val="20"/>
        </w:rPr>
      </w:pPr>
      <w:r w:rsidRPr="00041CDC">
        <w:rPr>
          <w:rFonts w:ascii="Comic Sans MS" w:hAnsi="Comic Sans MS"/>
          <w:color w:val="0070C0"/>
          <w:sz w:val="20"/>
          <w:szCs w:val="20"/>
        </w:rPr>
        <w:t>Connective: a word used to join two phrases/clauses/sentences (a conjunction is also a connective) e.g. therefore, finally, furthermore.</w:t>
      </w:r>
    </w:p>
    <w:p w:rsidR="00343C81" w:rsidRPr="00041CDC" w:rsidRDefault="00343C81" w:rsidP="00520D66">
      <w:pPr>
        <w:rPr>
          <w:rFonts w:ascii="Comic Sans MS" w:hAnsi="Comic Sans MS"/>
          <w:color w:val="0070C0"/>
          <w:sz w:val="20"/>
          <w:szCs w:val="20"/>
        </w:rPr>
      </w:pPr>
      <w:r w:rsidRPr="00041CDC">
        <w:rPr>
          <w:rFonts w:ascii="Comic Sans MS" w:hAnsi="Comic Sans MS"/>
          <w:color w:val="0070C0"/>
          <w:sz w:val="20"/>
          <w:szCs w:val="20"/>
        </w:rPr>
        <w:t>Comparative adjective: used to compare two nouns, e.g. bigger.</w:t>
      </w:r>
    </w:p>
    <w:p w:rsidR="00CE6E66" w:rsidRPr="00041CDC" w:rsidRDefault="00041CDC" w:rsidP="00520D66">
      <w:pPr>
        <w:rPr>
          <w:rFonts w:ascii="Comic Sans MS" w:hAnsi="Comic Sans MS"/>
          <w:color w:val="0070C0"/>
          <w:sz w:val="20"/>
          <w:szCs w:val="20"/>
        </w:rPr>
      </w:pPr>
      <w:r w:rsidRPr="00041CDC">
        <w:rPr>
          <w:rFonts w:ascii="Comic Sans MS" w:hAnsi="Comic Sans MS"/>
          <w:color w:val="0070C0"/>
          <w:sz w:val="20"/>
          <w:szCs w:val="20"/>
        </w:rPr>
        <w:t>Determiner: goes in front of a noun and its adjective to help tell us which person or thing the sentence is about, or how much or how many of them there are. A</w:t>
      </w:r>
      <w:r w:rsidR="00C075DF">
        <w:rPr>
          <w:rFonts w:ascii="Comic Sans MS" w:hAnsi="Comic Sans MS"/>
          <w:color w:val="0070C0"/>
          <w:sz w:val="20"/>
          <w:szCs w:val="20"/>
        </w:rPr>
        <w:t>rticles are also determiners, e</w:t>
      </w:r>
      <w:r w:rsidRPr="00041CDC">
        <w:rPr>
          <w:rFonts w:ascii="Comic Sans MS" w:hAnsi="Comic Sans MS"/>
          <w:color w:val="0070C0"/>
          <w:sz w:val="20"/>
          <w:szCs w:val="20"/>
        </w:rPr>
        <w:t>.g. one, many, every.</w:t>
      </w:r>
    </w:p>
    <w:p w:rsidR="00343C81" w:rsidRPr="00041CDC" w:rsidRDefault="00343C81" w:rsidP="00520D66">
      <w:pPr>
        <w:rPr>
          <w:rFonts w:ascii="Comic Sans MS" w:hAnsi="Comic Sans MS"/>
          <w:color w:val="0070C0"/>
          <w:sz w:val="20"/>
          <w:szCs w:val="20"/>
        </w:rPr>
      </w:pPr>
      <w:r w:rsidRPr="00041CDC">
        <w:rPr>
          <w:rFonts w:ascii="Comic Sans MS" w:hAnsi="Comic Sans MS"/>
          <w:color w:val="0070C0"/>
          <w:sz w:val="20"/>
          <w:szCs w:val="20"/>
        </w:rPr>
        <w:t>Inverted commas:</w:t>
      </w:r>
      <w:r w:rsidR="004C78A0" w:rsidRPr="00041CDC">
        <w:rPr>
          <w:rFonts w:ascii="Comic Sans MS" w:hAnsi="Comic Sans MS"/>
          <w:color w:val="0070C0"/>
          <w:sz w:val="20"/>
          <w:szCs w:val="20"/>
        </w:rPr>
        <w:t xml:space="preserve"> </w:t>
      </w:r>
      <w:r w:rsidR="00F73A78" w:rsidRPr="00041CDC">
        <w:rPr>
          <w:rFonts w:ascii="Comic Sans MS" w:hAnsi="Comic Sans MS"/>
          <w:color w:val="0070C0"/>
          <w:sz w:val="20"/>
          <w:szCs w:val="20"/>
        </w:rPr>
        <w:t>direct speech is when the actual words of a perso</w:t>
      </w:r>
      <w:r w:rsidR="00C075DF">
        <w:rPr>
          <w:rFonts w:ascii="Comic Sans MS" w:hAnsi="Comic Sans MS"/>
          <w:color w:val="0070C0"/>
          <w:sz w:val="20"/>
          <w:szCs w:val="20"/>
        </w:rPr>
        <w:t>n are shown by using inverted co</w:t>
      </w:r>
      <w:r w:rsidR="00F73A78" w:rsidRPr="00041CDC">
        <w:rPr>
          <w:rFonts w:ascii="Comic Sans MS" w:hAnsi="Comic Sans MS"/>
          <w:color w:val="0070C0"/>
          <w:sz w:val="20"/>
          <w:szCs w:val="20"/>
        </w:rPr>
        <w:t>mmas around those words, e.g. “</w:t>
      </w:r>
      <w:r w:rsidR="00D81751" w:rsidRPr="00041CDC">
        <w:rPr>
          <w:rFonts w:ascii="Comic Sans MS" w:hAnsi="Comic Sans MS"/>
          <w:color w:val="0070C0"/>
          <w:sz w:val="20"/>
          <w:szCs w:val="20"/>
        </w:rPr>
        <w:t>We are going to the cinema for my birthday tomorrow,” Jonathan said.</w:t>
      </w:r>
    </w:p>
    <w:p w:rsidR="004858C7" w:rsidRPr="00041CDC" w:rsidRDefault="004858C7" w:rsidP="00520D66">
      <w:pPr>
        <w:rPr>
          <w:rFonts w:ascii="Comic Sans MS" w:hAnsi="Comic Sans MS"/>
          <w:color w:val="0070C0"/>
          <w:sz w:val="20"/>
          <w:szCs w:val="20"/>
        </w:rPr>
      </w:pPr>
      <w:r w:rsidRPr="00041CDC">
        <w:rPr>
          <w:rFonts w:ascii="Comic Sans MS" w:hAnsi="Comic Sans MS"/>
          <w:color w:val="0070C0"/>
          <w:sz w:val="20"/>
          <w:szCs w:val="20"/>
        </w:rPr>
        <w:t>Paragraph: a group of sentences that are about an idea or topic.</w:t>
      </w:r>
    </w:p>
    <w:p w:rsidR="004858C7" w:rsidRPr="00041CDC" w:rsidRDefault="004858C7" w:rsidP="00520D66">
      <w:pPr>
        <w:rPr>
          <w:rFonts w:ascii="Comic Sans MS" w:hAnsi="Comic Sans MS"/>
          <w:color w:val="0070C0"/>
          <w:sz w:val="20"/>
          <w:szCs w:val="20"/>
        </w:rPr>
      </w:pPr>
      <w:r w:rsidRPr="00041CDC">
        <w:rPr>
          <w:rFonts w:ascii="Comic Sans MS" w:hAnsi="Comic Sans MS"/>
          <w:color w:val="0070C0"/>
          <w:sz w:val="20"/>
          <w:szCs w:val="20"/>
        </w:rPr>
        <w:t>Phrase: a group of words that does not make sense on its own and it doesn’t contain a verb, e.g. with the class.</w:t>
      </w:r>
    </w:p>
    <w:p w:rsidR="004858C7" w:rsidRPr="00041CDC" w:rsidRDefault="004858C7" w:rsidP="00520D66">
      <w:pPr>
        <w:rPr>
          <w:rFonts w:ascii="Comic Sans MS" w:hAnsi="Comic Sans MS"/>
          <w:color w:val="0070C0"/>
          <w:sz w:val="20"/>
          <w:szCs w:val="20"/>
        </w:rPr>
      </w:pPr>
      <w:r w:rsidRPr="00041CDC">
        <w:rPr>
          <w:rFonts w:ascii="Comic Sans MS" w:hAnsi="Comic Sans MS"/>
          <w:color w:val="0070C0"/>
          <w:sz w:val="20"/>
          <w:szCs w:val="20"/>
        </w:rPr>
        <w:t>Predicate: this is the part of the sentence which tells us what the subject is or do</w:t>
      </w:r>
      <w:r w:rsidR="00C075DF">
        <w:rPr>
          <w:rFonts w:ascii="Comic Sans MS" w:hAnsi="Comic Sans MS"/>
          <w:color w:val="0070C0"/>
          <w:sz w:val="20"/>
          <w:szCs w:val="20"/>
        </w:rPr>
        <w:t>es. It always contains a verb, e</w:t>
      </w:r>
      <w:r w:rsidRPr="00041CDC">
        <w:rPr>
          <w:rFonts w:ascii="Comic Sans MS" w:hAnsi="Comic Sans MS"/>
          <w:color w:val="0070C0"/>
          <w:sz w:val="20"/>
          <w:szCs w:val="20"/>
        </w:rPr>
        <w:t xml:space="preserve">.g. The dog sleeps in his basket. </w:t>
      </w:r>
      <w:r w:rsidRPr="00041CDC">
        <w:rPr>
          <w:rFonts w:ascii="Comic Sans MS" w:hAnsi="Comic Sans MS"/>
          <w:b/>
          <w:color w:val="0070C0"/>
          <w:sz w:val="20"/>
          <w:szCs w:val="20"/>
        </w:rPr>
        <w:t>The dog</w:t>
      </w:r>
      <w:r w:rsidRPr="00041CDC">
        <w:rPr>
          <w:rFonts w:ascii="Comic Sans MS" w:hAnsi="Comic Sans MS"/>
          <w:color w:val="0070C0"/>
          <w:sz w:val="20"/>
          <w:szCs w:val="20"/>
        </w:rPr>
        <w:t xml:space="preserve"> is the subject and </w:t>
      </w:r>
      <w:r w:rsidRPr="00041CDC">
        <w:rPr>
          <w:rFonts w:ascii="Comic Sans MS" w:hAnsi="Comic Sans MS"/>
          <w:b/>
          <w:color w:val="0070C0"/>
          <w:sz w:val="20"/>
          <w:szCs w:val="20"/>
        </w:rPr>
        <w:t>sleeps in his basket</w:t>
      </w:r>
      <w:r w:rsidRPr="00041CDC">
        <w:rPr>
          <w:rFonts w:ascii="Comic Sans MS" w:hAnsi="Comic Sans MS"/>
          <w:color w:val="0070C0"/>
          <w:sz w:val="20"/>
          <w:szCs w:val="20"/>
        </w:rPr>
        <w:t xml:space="preserve"> is the predicate.</w:t>
      </w:r>
    </w:p>
    <w:p w:rsidR="00793A8E" w:rsidRPr="00041CDC" w:rsidRDefault="00793A8E" w:rsidP="00520D66">
      <w:pPr>
        <w:rPr>
          <w:rFonts w:ascii="Comic Sans MS" w:hAnsi="Comic Sans MS"/>
          <w:color w:val="0070C0"/>
          <w:sz w:val="20"/>
          <w:szCs w:val="20"/>
        </w:rPr>
      </w:pPr>
      <w:r w:rsidRPr="00041CDC">
        <w:rPr>
          <w:rFonts w:ascii="Comic Sans MS" w:hAnsi="Comic Sans MS"/>
          <w:color w:val="0070C0"/>
          <w:sz w:val="20"/>
          <w:szCs w:val="20"/>
        </w:rPr>
        <w:lastRenderedPageBreak/>
        <w:t xml:space="preserve">Prefix: is a group of letters that can be added </w:t>
      </w:r>
      <w:r w:rsidR="00C075DF">
        <w:rPr>
          <w:rFonts w:ascii="Comic Sans MS" w:hAnsi="Comic Sans MS"/>
          <w:color w:val="0070C0"/>
          <w:sz w:val="20"/>
          <w:szCs w:val="20"/>
        </w:rPr>
        <w:t>to the beginning of a root word,</w:t>
      </w:r>
      <w:r w:rsidRPr="00041CDC">
        <w:rPr>
          <w:rFonts w:ascii="Comic Sans MS" w:hAnsi="Comic Sans MS"/>
          <w:color w:val="0070C0"/>
          <w:sz w:val="20"/>
          <w:szCs w:val="20"/>
        </w:rPr>
        <w:t xml:space="preserve"> e.g. </w:t>
      </w:r>
      <w:r w:rsidRPr="00041CDC">
        <w:rPr>
          <w:rFonts w:ascii="Comic Sans MS" w:hAnsi="Comic Sans MS"/>
          <w:b/>
          <w:color w:val="0070C0"/>
          <w:sz w:val="20"/>
          <w:szCs w:val="20"/>
        </w:rPr>
        <w:t>im</w:t>
      </w:r>
      <w:r w:rsidRPr="00041CDC">
        <w:rPr>
          <w:rFonts w:ascii="Comic Sans MS" w:hAnsi="Comic Sans MS"/>
          <w:color w:val="0070C0"/>
          <w:sz w:val="20"/>
          <w:szCs w:val="20"/>
        </w:rPr>
        <w:t xml:space="preserve"> + possible.</w:t>
      </w:r>
    </w:p>
    <w:p w:rsidR="00CE6E66" w:rsidRPr="00041CDC" w:rsidRDefault="00CE6E66" w:rsidP="00520D66">
      <w:pPr>
        <w:rPr>
          <w:rFonts w:ascii="Comic Sans MS" w:hAnsi="Comic Sans MS"/>
          <w:color w:val="0070C0"/>
          <w:sz w:val="20"/>
          <w:szCs w:val="20"/>
        </w:rPr>
      </w:pPr>
      <w:r w:rsidRPr="00041CDC">
        <w:rPr>
          <w:rFonts w:ascii="Comic Sans MS" w:hAnsi="Comic Sans MS"/>
          <w:color w:val="0070C0"/>
          <w:sz w:val="20"/>
          <w:szCs w:val="20"/>
        </w:rPr>
        <w:t>Preposition: a word that tells us the position of on</w:t>
      </w:r>
      <w:r w:rsidR="00C075DF">
        <w:rPr>
          <w:rFonts w:ascii="Comic Sans MS" w:hAnsi="Comic Sans MS"/>
          <w:color w:val="0070C0"/>
          <w:sz w:val="20"/>
          <w:szCs w:val="20"/>
        </w:rPr>
        <w:t>e object in relation to another, e</w:t>
      </w:r>
      <w:bookmarkStart w:id="0" w:name="_GoBack"/>
      <w:bookmarkEnd w:id="0"/>
      <w:r w:rsidRPr="00041CDC">
        <w:rPr>
          <w:rFonts w:ascii="Comic Sans MS" w:hAnsi="Comic Sans MS"/>
          <w:color w:val="0070C0"/>
          <w:sz w:val="20"/>
          <w:szCs w:val="20"/>
        </w:rPr>
        <w:t>.g. on, between, under.</w:t>
      </w:r>
    </w:p>
    <w:p w:rsidR="007336B7" w:rsidRPr="00041CDC" w:rsidRDefault="00CE6E66" w:rsidP="00041CDC">
      <w:pPr>
        <w:rPr>
          <w:rFonts w:ascii="Comic Sans MS" w:hAnsi="Comic Sans MS"/>
          <w:color w:val="0070C0"/>
          <w:sz w:val="20"/>
          <w:szCs w:val="20"/>
        </w:rPr>
      </w:pPr>
      <w:r w:rsidRPr="00041CDC">
        <w:rPr>
          <w:rFonts w:ascii="Comic Sans MS" w:hAnsi="Comic Sans MS"/>
          <w:color w:val="0070C0"/>
          <w:sz w:val="20"/>
          <w:szCs w:val="20"/>
        </w:rPr>
        <w:t>Pronoun: a word that takes the place of a noun, e.g. he, she, it, they.</w:t>
      </w:r>
      <w:r w:rsidR="00041CDC" w:rsidRPr="00041CDC">
        <w:rPr>
          <w:rFonts w:ascii="Comic Sans MS" w:hAnsi="Comic Sans MS"/>
          <w:color w:val="0070C0"/>
          <w:sz w:val="20"/>
          <w:szCs w:val="20"/>
        </w:rPr>
        <w:t xml:space="preserve"> </w:t>
      </w:r>
      <w:r w:rsidRPr="00041CDC">
        <w:rPr>
          <w:rFonts w:ascii="Comic Sans MS" w:hAnsi="Comic Sans MS"/>
          <w:color w:val="0070C0"/>
          <w:sz w:val="20"/>
          <w:szCs w:val="20"/>
        </w:rPr>
        <w:t>Possessive pronoun: tells you who or what owns a noun, e.g. his, her, our.</w:t>
      </w:r>
    </w:p>
    <w:p w:rsidR="007336B7" w:rsidRDefault="007336B7" w:rsidP="00660AE2">
      <w:pPr>
        <w:jc w:val="center"/>
        <w:rPr>
          <w:rFonts w:ascii="Comic Sans MS" w:hAnsi="Comic Sans MS"/>
          <w:color w:val="0070C0"/>
          <w:sz w:val="40"/>
          <w:szCs w:val="40"/>
        </w:rPr>
      </w:pPr>
    </w:p>
    <w:p w:rsidR="007336B7" w:rsidRDefault="007336B7" w:rsidP="00660AE2">
      <w:pPr>
        <w:jc w:val="center"/>
        <w:rPr>
          <w:rFonts w:ascii="Comic Sans MS" w:hAnsi="Comic Sans MS"/>
          <w:color w:val="0070C0"/>
          <w:sz w:val="40"/>
          <w:szCs w:val="40"/>
        </w:rPr>
      </w:pPr>
    </w:p>
    <w:p w:rsidR="00520D66" w:rsidRDefault="00520D66" w:rsidP="00C2356C">
      <w:pPr>
        <w:rPr>
          <w:rFonts w:ascii="Comic Sans MS" w:hAnsi="Comic Sans MS"/>
          <w:color w:val="0070C0"/>
          <w:sz w:val="40"/>
          <w:szCs w:val="40"/>
        </w:rPr>
      </w:pPr>
    </w:p>
    <w:p w:rsidR="00520D66" w:rsidRDefault="00520D66" w:rsidP="007336B7">
      <w:pPr>
        <w:jc w:val="center"/>
        <w:rPr>
          <w:rFonts w:ascii="Comic Sans MS" w:hAnsi="Comic Sans MS"/>
          <w:color w:val="0070C0"/>
          <w:sz w:val="40"/>
          <w:szCs w:val="40"/>
        </w:rPr>
      </w:pPr>
    </w:p>
    <w:p w:rsidR="00520D66" w:rsidRDefault="00520D66" w:rsidP="007336B7">
      <w:pPr>
        <w:jc w:val="center"/>
        <w:rPr>
          <w:rFonts w:ascii="Comic Sans MS" w:hAnsi="Comic Sans MS"/>
          <w:color w:val="0070C0"/>
          <w:sz w:val="40"/>
          <w:szCs w:val="40"/>
        </w:rPr>
      </w:pPr>
    </w:p>
    <w:p w:rsidR="007336B7" w:rsidRDefault="007336B7" w:rsidP="007336B7">
      <w:pPr>
        <w:jc w:val="center"/>
        <w:rPr>
          <w:rFonts w:ascii="Comic Sans MS" w:hAnsi="Comic Sans MS"/>
          <w:color w:val="0070C0"/>
          <w:sz w:val="40"/>
          <w:szCs w:val="40"/>
        </w:rPr>
      </w:pPr>
      <w:r w:rsidRPr="007336B7">
        <w:rPr>
          <w:rFonts w:ascii="Comic Sans MS" w:hAnsi="Comic Sans MS"/>
          <w:noProof/>
          <w:color w:val="0070C0"/>
          <w:sz w:val="40"/>
          <w:szCs w:val="40"/>
        </w:rPr>
        <w:drawing>
          <wp:inline distT="0" distB="0" distL="0" distR="0">
            <wp:extent cx="1209675" cy="1008063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861" cy="100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6B7" w:rsidRPr="007336B7" w:rsidRDefault="007336B7" w:rsidP="007336B7">
      <w:pPr>
        <w:jc w:val="center"/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September 2014</w:t>
      </w:r>
    </w:p>
    <w:p w:rsidR="007336B7" w:rsidRDefault="00C075DF" w:rsidP="007336B7">
      <w:pPr>
        <w:jc w:val="center"/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noProof/>
          <w:color w:val="0070C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-219075</wp:posOffset>
                </wp:positionV>
                <wp:extent cx="4543425" cy="6372225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C0F" w:rsidRDefault="00F20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05pt;margin-top:-17.25pt;width:357.75pt;height:50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">
                <v:textbox>
                  <w:txbxContent>
                    <w:p w:rsidR="00F20C0F" w:rsidRDefault="00F20C0F"/>
                  </w:txbxContent>
                </v:textbox>
              </v:shape>
            </w:pict>
          </mc:Fallback>
        </mc:AlternateContent>
      </w:r>
      <w:r w:rsidR="002856D1">
        <w:rPr>
          <w:rFonts w:ascii="Comic Sans MS" w:hAnsi="Comic Sans MS"/>
          <w:color w:val="0070C0"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34.75pt;height:71.25pt" fillcolor="#0070c0">
            <v:shadow color="#868686"/>
            <v:textpath style="font-family:&quot;Arial Black&quot;;font-size:24pt" fitshape="t" trim="t" string="Buckstones Primary School"/>
          </v:shape>
        </w:pict>
      </w:r>
    </w:p>
    <w:p w:rsidR="007336B7" w:rsidRDefault="007336B7" w:rsidP="007336B7">
      <w:pPr>
        <w:rPr>
          <w:rFonts w:ascii="Comic Sans MS" w:hAnsi="Comic Sans MS"/>
          <w:color w:val="0070C0"/>
          <w:sz w:val="40"/>
          <w:szCs w:val="40"/>
        </w:rPr>
      </w:pPr>
    </w:p>
    <w:p w:rsidR="007336B7" w:rsidRPr="002D3BE0" w:rsidRDefault="007336B7" w:rsidP="007336B7">
      <w:pPr>
        <w:jc w:val="center"/>
        <w:rPr>
          <w:rFonts w:ascii="Comic Sans MS" w:hAnsi="Comic Sans MS"/>
          <w:b/>
          <w:color w:val="0070C0"/>
          <w:sz w:val="56"/>
          <w:szCs w:val="56"/>
        </w:rPr>
      </w:pPr>
      <w:r w:rsidRPr="002D3BE0">
        <w:rPr>
          <w:rFonts w:ascii="Comic Sans MS" w:hAnsi="Comic Sans MS"/>
          <w:b/>
          <w:color w:val="0070C0"/>
          <w:sz w:val="56"/>
          <w:szCs w:val="56"/>
        </w:rPr>
        <w:t>Grammar and Punctuation</w:t>
      </w:r>
    </w:p>
    <w:p w:rsidR="007336B7" w:rsidRPr="002D3BE0" w:rsidRDefault="007336B7" w:rsidP="007336B7">
      <w:pPr>
        <w:jc w:val="center"/>
        <w:rPr>
          <w:rFonts w:ascii="Comic Sans MS" w:hAnsi="Comic Sans MS"/>
          <w:color w:val="0070C0"/>
          <w:sz w:val="56"/>
          <w:szCs w:val="56"/>
        </w:rPr>
      </w:pPr>
      <w:r w:rsidRPr="002D3BE0">
        <w:rPr>
          <w:rFonts w:ascii="Comic Sans MS" w:hAnsi="Comic Sans MS"/>
          <w:color w:val="0070C0"/>
          <w:sz w:val="56"/>
          <w:szCs w:val="56"/>
        </w:rPr>
        <w:t>A Guide for Parents</w:t>
      </w:r>
    </w:p>
    <w:p w:rsidR="007336B7" w:rsidRDefault="007336B7" w:rsidP="007336B7">
      <w:pPr>
        <w:jc w:val="center"/>
        <w:rPr>
          <w:rFonts w:ascii="Comic Sans MS" w:hAnsi="Comic Sans MS"/>
          <w:b/>
          <w:color w:val="0070C0"/>
          <w:sz w:val="56"/>
          <w:szCs w:val="56"/>
        </w:rPr>
      </w:pPr>
    </w:p>
    <w:p w:rsidR="007336B7" w:rsidRDefault="007336B7" w:rsidP="007336B7">
      <w:pPr>
        <w:jc w:val="center"/>
        <w:rPr>
          <w:rFonts w:ascii="Comic Sans MS" w:hAnsi="Comic Sans MS"/>
          <w:b/>
          <w:color w:val="0070C0"/>
          <w:sz w:val="56"/>
          <w:szCs w:val="56"/>
        </w:rPr>
      </w:pPr>
    </w:p>
    <w:p w:rsidR="002D3BE0" w:rsidRPr="00660AE2" w:rsidRDefault="00520D66" w:rsidP="00041CDC">
      <w:pPr>
        <w:jc w:val="center"/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color w:val="0070C0"/>
          <w:sz w:val="40"/>
          <w:szCs w:val="40"/>
        </w:rPr>
        <w:t xml:space="preserve"> Year 3 and 4</w:t>
      </w:r>
    </w:p>
    <w:sectPr w:rsidR="002D3BE0" w:rsidRPr="00660AE2" w:rsidSect="00F20C0F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D1" w:rsidRDefault="002856D1" w:rsidP="00957709">
      <w:pPr>
        <w:spacing w:after="0" w:line="240" w:lineRule="auto"/>
      </w:pPr>
      <w:r>
        <w:separator/>
      </w:r>
    </w:p>
  </w:endnote>
  <w:endnote w:type="continuationSeparator" w:id="0">
    <w:p w:rsidR="002856D1" w:rsidRDefault="002856D1" w:rsidP="0095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D1" w:rsidRDefault="002856D1" w:rsidP="00957709">
      <w:pPr>
        <w:spacing w:after="0" w:line="240" w:lineRule="auto"/>
      </w:pPr>
      <w:r>
        <w:separator/>
      </w:r>
    </w:p>
  </w:footnote>
  <w:footnote w:type="continuationSeparator" w:id="0">
    <w:p w:rsidR="002856D1" w:rsidRDefault="002856D1" w:rsidP="00957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1D"/>
    <w:rsid w:val="00031D89"/>
    <w:rsid w:val="00041CDC"/>
    <w:rsid w:val="001561FC"/>
    <w:rsid w:val="001B001D"/>
    <w:rsid w:val="00241776"/>
    <w:rsid w:val="002856D1"/>
    <w:rsid w:val="002B02AB"/>
    <w:rsid w:val="002D3BE0"/>
    <w:rsid w:val="00327108"/>
    <w:rsid w:val="00343C81"/>
    <w:rsid w:val="003B25B8"/>
    <w:rsid w:val="0048296F"/>
    <w:rsid w:val="004858C7"/>
    <w:rsid w:val="004C78A0"/>
    <w:rsid w:val="00516A4F"/>
    <w:rsid w:val="00520D66"/>
    <w:rsid w:val="00660AE2"/>
    <w:rsid w:val="007336B7"/>
    <w:rsid w:val="00793A8E"/>
    <w:rsid w:val="008266DD"/>
    <w:rsid w:val="00862F9C"/>
    <w:rsid w:val="009018BC"/>
    <w:rsid w:val="00957709"/>
    <w:rsid w:val="009701BF"/>
    <w:rsid w:val="00A14EC1"/>
    <w:rsid w:val="00AE4856"/>
    <w:rsid w:val="00AF0B4B"/>
    <w:rsid w:val="00BA20D8"/>
    <w:rsid w:val="00C075DF"/>
    <w:rsid w:val="00C2356C"/>
    <w:rsid w:val="00CE6E66"/>
    <w:rsid w:val="00D81751"/>
    <w:rsid w:val="00E050B3"/>
    <w:rsid w:val="00EA5EA7"/>
    <w:rsid w:val="00EE7001"/>
    <w:rsid w:val="00F20C0F"/>
    <w:rsid w:val="00F251F1"/>
    <w:rsid w:val="00F73A78"/>
    <w:rsid w:val="00F95EEF"/>
    <w:rsid w:val="00F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7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709"/>
  </w:style>
  <w:style w:type="paragraph" w:styleId="Footer">
    <w:name w:val="footer"/>
    <w:basedOn w:val="Normal"/>
    <w:link w:val="FooterChar"/>
    <w:uiPriority w:val="99"/>
    <w:semiHidden/>
    <w:unhideWhenUsed/>
    <w:rsid w:val="00957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709"/>
  </w:style>
  <w:style w:type="paragraph" w:styleId="BalloonText">
    <w:name w:val="Balloon Text"/>
    <w:basedOn w:val="Normal"/>
    <w:link w:val="BalloonTextChar"/>
    <w:uiPriority w:val="99"/>
    <w:semiHidden/>
    <w:unhideWhenUsed/>
    <w:rsid w:val="002D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7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709"/>
  </w:style>
  <w:style w:type="paragraph" w:styleId="Footer">
    <w:name w:val="footer"/>
    <w:basedOn w:val="Normal"/>
    <w:link w:val="FooterChar"/>
    <w:uiPriority w:val="99"/>
    <w:semiHidden/>
    <w:unhideWhenUsed/>
    <w:rsid w:val="00957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709"/>
  </w:style>
  <w:style w:type="paragraph" w:styleId="BalloonText">
    <w:name w:val="Balloon Text"/>
    <w:basedOn w:val="Normal"/>
    <w:link w:val="BalloonTextChar"/>
    <w:uiPriority w:val="99"/>
    <w:semiHidden/>
    <w:unhideWhenUsed/>
    <w:rsid w:val="002D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buckstones</dc:creator>
  <cp:lastModifiedBy>J Charnley</cp:lastModifiedBy>
  <cp:revision>3</cp:revision>
  <cp:lastPrinted>2014-09-26T10:24:00Z</cp:lastPrinted>
  <dcterms:created xsi:type="dcterms:W3CDTF">2014-09-29T15:42:00Z</dcterms:created>
  <dcterms:modified xsi:type="dcterms:W3CDTF">2014-09-29T15:43:00Z</dcterms:modified>
</cp:coreProperties>
</file>