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AB" w:rsidRPr="00041CDC" w:rsidRDefault="00520D66" w:rsidP="00520D66">
      <w:pPr>
        <w:jc w:val="center"/>
        <w:rPr>
          <w:rFonts w:ascii="Comic Sans MS" w:hAnsi="Comic Sans MS"/>
          <w:b/>
          <w:color w:val="0070C0"/>
          <w:sz w:val="20"/>
          <w:szCs w:val="20"/>
          <w:u w:val="single"/>
        </w:rPr>
      </w:pPr>
      <w:r w:rsidRPr="00041CDC">
        <w:rPr>
          <w:rFonts w:ascii="Comic Sans MS" w:hAnsi="Comic Sans MS"/>
          <w:b/>
          <w:color w:val="0070C0"/>
          <w:sz w:val="20"/>
          <w:szCs w:val="20"/>
          <w:u w:val="single"/>
        </w:rPr>
        <w:t>Year 3 and 4</w:t>
      </w:r>
    </w:p>
    <w:p w:rsidR="00520D66" w:rsidRPr="00041CDC" w:rsidRDefault="00520D66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Adverb: gives more meaning to a verb. Many tell us how something happened, but it can also tell us when or where.</w:t>
      </w:r>
    </w:p>
    <w:p w:rsidR="00CE6E66" w:rsidRPr="00041CDC" w:rsidRDefault="00CE6E66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Adverbial phrase: a group of words that tells us more about the verb.</w:t>
      </w:r>
    </w:p>
    <w:p w:rsidR="00CE6E66" w:rsidRPr="00041CDC" w:rsidRDefault="00C075DF" w:rsidP="00520D66">
      <w:pPr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Adverbs of manner:</w:t>
      </w:r>
      <w:r w:rsidR="00CE6E66" w:rsidRPr="00041CDC">
        <w:rPr>
          <w:rFonts w:ascii="Comic Sans MS" w:hAnsi="Comic Sans MS"/>
          <w:color w:val="0070C0"/>
          <w:sz w:val="20"/>
          <w:szCs w:val="20"/>
        </w:rPr>
        <w:t xml:space="preserve"> tell us how something happened.</w:t>
      </w:r>
    </w:p>
    <w:p w:rsidR="00CE6E66" w:rsidRPr="00041CDC" w:rsidRDefault="00CE6E66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Adverbs of time: tell us when something happened.</w:t>
      </w:r>
    </w:p>
    <w:p w:rsidR="00CE6E66" w:rsidRPr="00041CDC" w:rsidRDefault="00CE6E66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Adverbs of place: tell us where something happened.</w:t>
      </w:r>
    </w:p>
    <w:p w:rsidR="00041CDC" w:rsidRPr="00041CDC" w:rsidRDefault="00041CDC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Apostrophes: apostrophes used to mark singular and plural possession, e.g. the girl’s name, the girls’ names.</w:t>
      </w:r>
    </w:p>
    <w:p w:rsidR="00520D66" w:rsidRPr="00041CDC" w:rsidRDefault="00520D66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Article: (a or an)</w:t>
      </w:r>
      <w:r w:rsidR="00A14EC1" w:rsidRPr="00041CDC">
        <w:rPr>
          <w:rFonts w:ascii="Comic Sans MS" w:hAnsi="Comic Sans MS"/>
          <w:color w:val="0070C0"/>
          <w:sz w:val="20"/>
          <w:szCs w:val="20"/>
        </w:rPr>
        <w:t xml:space="preserve"> ‘an’ is used with words that begin with a vowel.</w:t>
      </w:r>
    </w:p>
    <w:p w:rsidR="00A14EC1" w:rsidRPr="00041CDC" w:rsidRDefault="00A14EC1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Clause: a group of words that can be used as a whole sentence or part of a sentence. It contains subject and verb. (Main clause makes sense on its own</w:t>
      </w:r>
      <w:r w:rsidR="00C075DF">
        <w:rPr>
          <w:rFonts w:ascii="Comic Sans MS" w:hAnsi="Comic Sans MS"/>
          <w:color w:val="0070C0"/>
          <w:sz w:val="20"/>
          <w:szCs w:val="20"/>
        </w:rPr>
        <w:t>. Subordinate clause does not, e</w:t>
      </w:r>
      <w:r w:rsidRPr="00041CDC">
        <w:rPr>
          <w:rFonts w:ascii="Comic Sans MS" w:hAnsi="Comic Sans MS"/>
          <w:color w:val="0070C0"/>
          <w:sz w:val="20"/>
          <w:szCs w:val="20"/>
        </w:rPr>
        <w:t xml:space="preserve">.g. </w:t>
      </w:r>
      <w:r w:rsidRPr="00041CDC">
        <w:rPr>
          <w:rFonts w:ascii="Comic Sans MS" w:hAnsi="Comic Sans MS"/>
          <w:color w:val="0070C0"/>
          <w:sz w:val="20"/>
          <w:szCs w:val="20"/>
          <w:u w:val="single"/>
        </w:rPr>
        <w:t>Although I was scared,</w:t>
      </w:r>
      <w:r w:rsidRPr="00041CDC">
        <w:rPr>
          <w:rFonts w:ascii="Comic Sans MS" w:hAnsi="Comic Sans MS"/>
          <w:color w:val="0070C0"/>
          <w:sz w:val="20"/>
          <w:szCs w:val="20"/>
        </w:rPr>
        <w:t xml:space="preserve"> I crossed the bridge.)</w:t>
      </w:r>
      <w:r w:rsidR="00FB6B0C" w:rsidRPr="00041CDC">
        <w:rPr>
          <w:rFonts w:ascii="Comic Sans MS" w:hAnsi="Comic Sans MS"/>
          <w:color w:val="0070C0"/>
          <w:sz w:val="20"/>
          <w:szCs w:val="20"/>
        </w:rPr>
        <w:t>.</w:t>
      </w:r>
    </w:p>
    <w:p w:rsidR="00FB6B0C" w:rsidRDefault="00FB6B0C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Common noun: name of a general thing e.g. boy, train, table.</w:t>
      </w:r>
    </w:p>
    <w:p w:rsidR="00C2356C" w:rsidRDefault="00C2356C" w:rsidP="00520D66">
      <w:pPr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Complex sentence: link two or more ideas together within one sentence. Sometimes conjunctions are used to link ideas; sometimes verbs are used.</w:t>
      </w:r>
    </w:p>
    <w:p w:rsidR="00C2356C" w:rsidRDefault="00C2356C" w:rsidP="00520D66">
      <w:pPr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Compound sentence: two simple sentences joined together. A conjunction like: and, but or so</w:t>
      </w:r>
      <w:r w:rsidR="00C075DF">
        <w:rPr>
          <w:rFonts w:ascii="Comic Sans MS" w:hAnsi="Comic Sans MS"/>
          <w:color w:val="0070C0"/>
          <w:sz w:val="20"/>
          <w:szCs w:val="20"/>
        </w:rPr>
        <w:t>,</w:t>
      </w:r>
      <w:r>
        <w:rPr>
          <w:rFonts w:ascii="Comic Sans MS" w:hAnsi="Comic Sans MS"/>
          <w:color w:val="0070C0"/>
          <w:sz w:val="20"/>
          <w:szCs w:val="20"/>
        </w:rPr>
        <w:t xml:space="preserve"> is used to join the sentences.</w:t>
      </w:r>
    </w:p>
    <w:p w:rsidR="00C2356C" w:rsidRPr="00041CDC" w:rsidRDefault="00C2356C" w:rsidP="00520D66">
      <w:pPr>
        <w:rPr>
          <w:rFonts w:ascii="Comic Sans MS" w:hAnsi="Comic Sans MS"/>
          <w:color w:val="0070C0"/>
          <w:sz w:val="20"/>
          <w:szCs w:val="20"/>
        </w:rPr>
      </w:pPr>
    </w:p>
    <w:p w:rsidR="00FB6B0C" w:rsidRPr="00041CDC" w:rsidRDefault="00343C81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Conju</w:t>
      </w:r>
      <w:r w:rsidR="00FB6B0C" w:rsidRPr="00041CDC">
        <w:rPr>
          <w:rFonts w:ascii="Comic Sans MS" w:hAnsi="Comic Sans MS"/>
          <w:color w:val="0070C0"/>
          <w:sz w:val="20"/>
          <w:szCs w:val="20"/>
        </w:rPr>
        <w:t>n</w:t>
      </w:r>
      <w:r w:rsidRPr="00041CDC">
        <w:rPr>
          <w:rFonts w:ascii="Comic Sans MS" w:hAnsi="Comic Sans MS"/>
          <w:color w:val="0070C0"/>
          <w:sz w:val="20"/>
          <w:szCs w:val="20"/>
        </w:rPr>
        <w:t>ction: a word used to join ideas within a sentence e.g. and, because, so, when.</w:t>
      </w:r>
    </w:p>
    <w:p w:rsidR="00343C81" w:rsidRPr="00041CDC" w:rsidRDefault="00343C81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Connective: a word used to join two phrases/clauses/sentences (a conjunction is also a connective) e.g. therefore, finally, furthermore.</w:t>
      </w:r>
    </w:p>
    <w:p w:rsidR="00343C81" w:rsidRPr="00041CDC" w:rsidRDefault="00343C81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Comparative adjective: used to compare two nouns, e.g. bigger.</w:t>
      </w:r>
    </w:p>
    <w:p w:rsidR="00CE6E66" w:rsidRPr="00041CDC" w:rsidRDefault="00041CDC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Determiner: goes in front of a noun and its adjective to help tell us which person or thing the sentence is about, or how much or how many of them there are. A</w:t>
      </w:r>
      <w:r w:rsidR="00C075DF">
        <w:rPr>
          <w:rFonts w:ascii="Comic Sans MS" w:hAnsi="Comic Sans MS"/>
          <w:color w:val="0070C0"/>
          <w:sz w:val="20"/>
          <w:szCs w:val="20"/>
        </w:rPr>
        <w:t>rticles are also determiners, e</w:t>
      </w:r>
      <w:r w:rsidRPr="00041CDC">
        <w:rPr>
          <w:rFonts w:ascii="Comic Sans MS" w:hAnsi="Comic Sans MS"/>
          <w:color w:val="0070C0"/>
          <w:sz w:val="20"/>
          <w:szCs w:val="20"/>
        </w:rPr>
        <w:t>.g. one, many, every.</w:t>
      </w:r>
    </w:p>
    <w:p w:rsidR="00343C81" w:rsidRPr="00041CDC" w:rsidRDefault="00343C81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Inverted commas:</w:t>
      </w:r>
      <w:r w:rsidR="004C78A0" w:rsidRPr="00041CDC">
        <w:rPr>
          <w:rFonts w:ascii="Comic Sans MS" w:hAnsi="Comic Sans MS"/>
          <w:color w:val="0070C0"/>
          <w:sz w:val="20"/>
          <w:szCs w:val="20"/>
        </w:rPr>
        <w:t xml:space="preserve"> </w:t>
      </w:r>
      <w:r w:rsidR="00F73A78" w:rsidRPr="00041CDC">
        <w:rPr>
          <w:rFonts w:ascii="Comic Sans MS" w:hAnsi="Comic Sans MS"/>
          <w:color w:val="0070C0"/>
          <w:sz w:val="20"/>
          <w:szCs w:val="20"/>
        </w:rPr>
        <w:t>direct speech is when the actual words of a perso</w:t>
      </w:r>
      <w:r w:rsidR="00C075DF">
        <w:rPr>
          <w:rFonts w:ascii="Comic Sans MS" w:hAnsi="Comic Sans MS"/>
          <w:color w:val="0070C0"/>
          <w:sz w:val="20"/>
          <w:szCs w:val="20"/>
        </w:rPr>
        <w:t>n are shown by using inverted co</w:t>
      </w:r>
      <w:r w:rsidR="00F73A78" w:rsidRPr="00041CDC">
        <w:rPr>
          <w:rFonts w:ascii="Comic Sans MS" w:hAnsi="Comic Sans MS"/>
          <w:color w:val="0070C0"/>
          <w:sz w:val="20"/>
          <w:szCs w:val="20"/>
        </w:rPr>
        <w:t>mmas around those words, e.g. “</w:t>
      </w:r>
      <w:r w:rsidR="00D81751" w:rsidRPr="00041CDC">
        <w:rPr>
          <w:rFonts w:ascii="Comic Sans MS" w:hAnsi="Comic Sans MS"/>
          <w:color w:val="0070C0"/>
          <w:sz w:val="20"/>
          <w:szCs w:val="20"/>
        </w:rPr>
        <w:t>We are going to the cinema for my birthday tomorrow,” Jonathan said.</w:t>
      </w:r>
    </w:p>
    <w:p w:rsidR="004858C7" w:rsidRPr="00041CDC" w:rsidRDefault="004858C7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Paragraph: a group of sentences that are about an idea or topic.</w:t>
      </w:r>
    </w:p>
    <w:p w:rsidR="004858C7" w:rsidRPr="00041CDC" w:rsidRDefault="004858C7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Phrase: a group of words that does not make sense on its own and it doesn’t contain a verb, e.g. with the class.</w:t>
      </w:r>
    </w:p>
    <w:p w:rsidR="004858C7" w:rsidRPr="00041CDC" w:rsidRDefault="004858C7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Predicate: this is the part of the sentence which tells us what the subject is or do</w:t>
      </w:r>
      <w:r w:rsidR="00C075DF">
        <w:rPr>
          <w:rFonts w:ascii="Comic Sans MS" w:hAnsi="Comic Sans MS"/>
          <w:color w:val="0070C0"/>
          <w:sz w:val="20"/>
          <w:szCs w:val="20"/>
        </w:rPr>
        <w:t>es. It always contains a verb, e</w:t>
      </w:r>
      <w:r w:rsidRPr="00041CDC">
        <w:rPr>
          <w:rFonts w:ascii="Comic Sans MS" w:hAnsi="Comic Sans MS"/>
          <w:color w:val="0070C0"/>
          <w:sz w:val="20"/>
          <w:szCs w:val="20"/>
        </w:rPr>
        <w:t xml:space="preserve">.g. The dog sleeps in his basket. </w:t>
      </w:r>
      <w:r w:rsidRPr="00041CDC">
        <w:rPr>
          <w:rFonts w:ascii="Comic Sans MS" w:hAnsi="Comic Sans MS"/>
          <w:b/>
          <w:color w:val="0070C0"/>
          <w:sz w:val="20"/>
          <w:szCs w:val="20"/>
        </w:rPr>
        <w:t>The dog</w:t>
      </w:r>
      <w:r w:rsidRPr="00041CDC">
        <w:rPr>
          <w:rFonts w:ascii="Comic Sans MS" w:hAnsi="Comic Sans MS"/>
          <w:color w:val="0070C0"/>
          <w:sz w:val="20"/>
          <w:szCs w:val="20"/>
        </w:rPr>
        <w:t xml:space="preserve"> is the subject and </w:t>
      </w:r>
      <w:r w:rsidRPr="00041CDC">
        <w:rPr>
          <w:rFonts w:ascii="Comic Sans MS" w:hAnsi="Comic Sans MS"/>
          <w:b/>
          <w:color w:val="0070C0"/>
          <w:sz w:val="20"/>
          <w:szCs w:val="20"/>
        </w:rPr>
        <w:t>sleeps in his basket</w:t>
      </w:r>
      <w:r w:rsidRPr="00041CDC">
        <w:rPr>
          <w:rFonts w:ascii="Comic Sans MS" w:hAnsi="Comic Sans MS"/>
          <w:color w:val="0070C0"/>
          <w:sz w:val="20"/>
          <w:szCs w:val="20"/>
        </w:rPr>
        <w:t xml:space="preserve"> is the predicate.</w:t>
      </w:r>
    </w:p>
    <w:p w:rsidR="00793A8E" w:rsidRPr="00041CDC" w:rsidRDefault="00793A8E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lastRenderedPageBreak/>
        <w:t xml:space="preserve">Prefix: is a group of letters that can be added </w:t>
      </w:r>
      <w:r w:rsidR="00C075DF">
        <w:rPr>
          <w:rFonts w:ascii="Comic Sans MS" w:hAnsi="Comic Sans MS"/>
          <w:color w:val="0070C0"/>
          <w:sz w:val="20"/>
          <w:szCs w:val="20"/>
        </w:rPr>
        <w:t>to the beginning of a root word,</w:t>
      </w:r>
      <w:r w:rsidRPr="00041CDC">
        <w:rPr>
          <w:rFonts w:ascii="Comic Sans MS" w:hAnsi="Comic Sans MS"/>
          <w:color w:val="0070C0"/>
          <w:sz w:val="20"/>
          <w:szCs w:val="20"/>
        </w:rPr>
        <w:t xml:space="preserve"> e.g. </w:t>
      </w:r>
      <w:r w:rsidRPr="00041CDC">
        <w:rPr>
          <w:rFonts w:ascii="Comic Sans MS" w:hAnsi="Comic Sans MS"/>
          <w:b/>
          <w:color w:val="0070C0"/>
          <w:sz w:val="20"/>
          <w:szCs w:val="20"/>
        </w:rPr>
        <w:t>im</w:t>
      </w:r>
      <w:r w:rsidRPr="00041CDC">
        <w:rPr>
          <w:rFonts w:ascii="Comic Sans MS" w:hAnsi="Comic Sans MS"/>
          <w:color w:val="0070C0"/>
          <w:sz w:val="20"/>
          <w:szCs w:val="20"/>
        </w:rPr>
        <w:t xml:space="preserve"> + possible.</w:t>
      </w:r>
    </w:p>
    <w:p w:rsidR="00CE6E66" w:rsidRPr="00041CDC" w:rsidRDefault="00CE6E66" w:rsidP="00520D66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Preposition: a word that tells us the position of on</w:t>
      </w:r>
      <w:r w:rsidR="00C075DF">
        <w:rPr>
          <w:rFonts w:ascii="Comic Sans MS" w:hAnsi="Comic Sans MS"/>
          <w:color w:val="0070C0"/>
          <w:sz w:val="20"/>
          <w:szCs w:val="20"/>
        </w:rPr>
        <w:t>e object in relation to another, e</w:t>
      </w:r>
      <w:bookmarkStart w:id="0" w:name="_GoBack"/>
      <w:bookmarkEnd w:id="0"/>
      <w:r w:rsidRPr="00041CDC">
        <w:rPr>
          <w:rFonts w:ascii="Comic Sans MS" w:hAnsi="Comic Sans MS"/>
          <w:color w:val="0070C0"/>
          <w:sz w:val="20"/>
          <w:szCs w:val="20"/>
        </w:rPr>
        <w:t>.g. on, between, under.</w:t>
      </w:r>
    </w:p>
    <w:p w:rsidR="007336B7" w:rsidRPr="00041CDC" w:rsidRDefault="00CE6E66" w:rsidP="00041CDC">
      <w:pPr>
        <w:rPr>
          <w:rFonts w:ascii="Comic Sans MS" w:hAnsi="Comic Sans MS"/>
          <w:color w:val="0070C0"/>
          <w:sz w:val="20"/>
          <w:szCs w:val="20"/>
        </w:rPr>
      </w:pPr>
      <w:r w:rsidRPr="00041CDC">
        <w:rPr>
          <w:rFonts w:ascii="Comic Sans MS" w:hAnsi="Comic Sans MS"/>
          <w:color w:val="0070C0"/>
          <w:sz w:val="20"/>
          <w:szCs w:val="20"/>
        </w:rPr>
        <w:t>Pronoun: a word that takes the place of a noun, e.g. he, she, it, they.</w:t>
      </w:r>
      <w:r w:rsidR="00041CDC" w:rsidRPr="00041CDC">
        <w:rPr>
          <w:rFonts w:ascii="Comic Sans MS" w:hAnsi="Comic Sans MS"/>
          <w:color w:val="0070C0"/>
          <w:sz w:val="20"/>
          <w:szCs w:val="20"/>
        </w:rPr>
        <w:t xml:space="preserve"> </w:t>
      </w:r>
      <w:r w:rsidRPr="00041CDC">
        <w:rPr>
          <w:rFonts w:ascii="Comic Sans MS" w:hAnsi="Comic Sans MS"/>
          <w:color w:val="0070C0"/>
          <w:sz w:val="20"/>
          <w:szCs w:val="20"/>
        </w:rPr>
        <w:t>Possessive pronoun: tells you who or what owns a noun, e.g. his, her, our.</w:t>
      </w:r>
    </w:p>
    <w:p w:rsidR="007336B7" w:rsidRDefault="007336B7" w:rsidP="00660AE2">
      <w:pPr>
        <w:jc w:val="center"/>
        <w:rPr>
          <w:rFonts w:ascii="Comic Sans MS" w:hAnsi="Comic Sans MS"/>
          <w:color w:val="0070C0"/>
          <w:sz w:val="40"/>
          <w:szCs w:val="40"/>
        </w:rPr>
      </w:pPr>
    </w:p>
    <w:p w:rsidR="007336B7" w:rsidRDefault="007336B7" w:rsidP="00660AE2">
      <w:pPr>
        <w:jc w:val="center"/>
        <w:rPr>
          <w:rFonts w:ascii="Comic Sans MS" w:hAnsi="Comic Sans MS"/>
          <w:color w:val="0070C0"/>
          <w:sz w:val="40"/>
          <w:szCs w:val="40"/>
        </w:rPr>
      </w:pPr>
    </w:p>
    <w:p w:rsidR="00520D66" w:rsidRDefault="00520D66" w:rsidP="00C2356C">
      <w:pPr>
        <w:rPr>
          <w:rFonts w:ascii="Comic Sans MS" w:hAnsi="Comic Sans MS"/>
          <w:color w:val="0070C0"/>
          <w:sz w:val="40"/>
          <w:szCs w:val="40"/>
        </w:rPr>
      </w:pPr>
    </w:p>
    <w:p w:rsidR="00520D66" w:rsidRDefault="00520D66" w:rsidP="007336B7">
      <w:pPr>
        <w:jc w:val="center"/>
        <w:rPr>
          <w:rFonts w:ascii="Comic Sans MS" w:hAnsi="Comic Sans MS"/>
          <w:color w:val="0070C0"/>
          <w:sz w:val="40"/>
          <w:szCs w:val="40"/>
        </w:rPr>
      </w:pPr>
    </w:p>
    <w:p w:rsidR="00520D66" w:rsidRDefault="00520D66" w:rsidP="007336B7">
      <w:pPr>
        <w:jc w:val="center"/>
        <w:rPr>
          <w:rFonts w:ascii="Comic Sans MS" w:hAnsi="Comic Sans MS"/>
          <w:color w:val="0070C0"/>
          <w:sz w:val="40"/>
          <w:szCs w:val="40"/>
        </w:rPr>
      </w:pPr>
    </w:p>
    <w:p w:rsidR="007336B7" w:rsidRDefault="007336B7" w:rsidP="007336B7">
      <w:pPr>
        <w:jc w:val="center"/>
        <w:rPr>
          <w:rFonts w:ascii="Comic Sans MS" w:hAnsi="Comic Sans MS"/>
          <w:color w:val="0070C0"/>
          <w:sz w:val="40"/>
          <w:szCs w:val="40"/>
        </w:rPr>
      </w:pPr>
      <w:r w:rsidRPr="007336B7">
        <w:rPr>
          <w:rFonts w:ascii="Comic Sans MS" w:hAnsi="Comic Sans MS"/>
          <w:noProof/>
          <w:color w:val="0070C0"/>
          <w:sz w:val="40"/>
          <w:szCs w:val="40"/>
        </w:rPr>
        <w:drawing>
          <wp:inline distT="0" distB="0" distL="0" distR="0">
            <wp:extent cx="1209675" cy="1008063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61" cy="100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6B7" w:rsidRPr="007336B7" w:rsidRDefault="007336B7" w:rsidP="007336B7">
      <w:pPr>
        <w:jc w:val="center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September 2014</w:t>
      </w:r>
    </w:p>
    <w:p w:rsidR="007336B7" w:rsidRDefault="00C075DF" w:rsidP="007336B7">
      <w:pPr>
        <w:jc w:val="center"/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noProof/>
          <w:color w:val="0070C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-219075</wp:posOffset>
                </wp:positionV>
                <wp:extent cx="4543425" cy="6372225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0F" w:rsidRDefault="00F20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05pt;margin-top:-17.25pt;width:357.75pt;height:50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">
                <v:textbox>
                  <w:txbxContent>
                    <w:p w:rsidR="00F20C0F" w:rsidRDefault="00F20C0F"/>
                  </w:txbxContent>
                </v:textbox>
              </v:shape>
            </w:pict>
          </mc:Fallback>
        </mc:AlternateContent>
      </w:r>
      <w:r w:rsidR="002856D1">
        <w:rPr>
          <w:rFonts w:ascii="Comic Sans MS" w:hAnsi="Comic Sans MS"/>
          <w:color w:val="0070C0"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34.75pt;height:71.25pt" fillcolor="#0070c0">
            <v:shadow color="#868686"/>
            <v:textpath style="font-family:&quot;Arial Black&quot;;font-size:24pt" fitshape="t" trim="t" string="Buckstones Primary School"/>
          </v:shape>
        </w:pict>
      </w:r>
    </w:p>
    <w:p w:rsidR="007336B7" w:rsidRDefault="007336B7" w:rsidP="007336B7">
      <w:pPr>
        <w:rPr>
          <w:rFonts w:ascii="Comic Sans MS" w:hAnsi="Comic Sans MS"/>
          <w:color w:val="0070C0"/>
          <w:sz w:val="40"/>
          <w:szCs w:val="40"/>
        </w:rPr>
      </w:pPr>
    </w:p>
    <w:p w:rsidR="007336B7" w:rsidRPr="002D3BE0" w:rsidRDefault="007336B7" w:rsidP="007336B7">
      <w:pPr>
        <w:jc w:val="center"/>
        <w:rPr>
          <w:rFonts w:ascii="Comic Sans MS" w:hAnsi="Comic Sans MS"/>
          <w:b/>
          <w:color w:val="0070C0"/>
          <w:sz w:val="56"/>
          <w:szCs w:val="56"/>
        </w:rPr>
      </w:pPr>
      <w:r w:rsidRPr="002D3BE0">
        <w:rPr>
          <w:rFonts w:ascii="Comic Sans MS" w:hAnsi="Comic Sans MS"/>
          <w:b/>
          <w:color w:val="0070C0"/>
          <w:sz w:val="56"/>
          <w:szCs w:val="56"/>
        </w:rPr>
        <w:t>Grammar and Punctuation</w:t>
      </w:r>
    </w:p>
    <w:p w:rsidR="007336B7" w:rsidRPr="002D3BE0" w:rsidRDefault="007336B7" w:rsidP="007336B7">
      <w:pPr>
        <w:jc w:val="center"/>
        <w:rPr>
          <w:rFonts w:ascii="Comic Sans MS" w:hAnsi="Comic Sans MS"/>
          <w:color w:val="0070C0"/>
          <w:sz w:val="56"/>
          <w:szCs w:val="56"/>
        </w:rPr>
      </w:pPr>
      <w:r w:rsidRPr="002D3BE0">
        <w:rPr>
          <w:rFonts w:ascii="Comic Sans MS" w:hAnsi="Comic Sans MS"/>
          <w:color w:val="0070C0"/>
          <w:sz w:val="56"/>
          <w:szCs w:val="56"/>
        </w:rPr>
        <w:t>A Guide for Parents</w:t>
      </w:r>
    </w:p>
    <w:p w:rsidR="007336B7" w:rsidRDefault="007336B7" w:rsidP="007336B7">
      <w:pPr>
        <w:jc w:val="center"/>
        <w:rPr>
          <w:rFonts w:ascii="Comic Sans MS" w:hAnsi="Comic Sans MS"/>
          <w:b/>
          <w:color w:val="0070C0"/>
          <w:sz w:val="56"/>
          <w:szCs w:val="56"/>
        </w:rPr>
      </w:pPr>
    </w:p>
    <w:p w:rsidR="007336B7" w:rsidRDefault="007336B7" w:rsidP="007336B7">
      <w:pPr>
        <w:jc w:val="center"/>
        <w:rPr>
          <w:rFonts w:ascii="Comic Sans MS" w:hAnsi="Comic Sans MS"/>
          <w:b/>
          <w:color w:val="0070C0"/>
          <w:sz w:val="56"/>
          <w:szCs w:val="56"/>
        </w:rPr>
      </w:pPr>
    </w:p>
    <w:p w:rsidR="002D3BE0" w:rsidRPr="00660AE2" w:rsidRDefault="00520D66" w:rsidP="00041CDC">
      <w:pPr>
        <w:jc w:val="center"/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color w:val="0070C0"/>
          <w:sz w:val="40"/>
          <w:szCs w:val="40"/>
        </w:rPr>
        <w:t xml:space="preserve"> Year 3 and 4</w:t>
      </w:r>
    </w:p>
    <w:sectPr w:rsidR="002D3BE0" w:rsidRPr="00660AE2" w:rsidSect="00F20C0F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D1" w:rsidRDefault="002856D1" w:rsidP="00957709">
      <w:pPr>
        <w:spacing w:after="0" w:line="240" w:lineRule="auto"/>
      </w:pPr>
      <w:r>
        <w:separator/>
      </w:r>
    </w:p>
  </w:endnote>
  <w:endnote w:type="continuationSeparator" w:id="0">
    <w:p w:rsidR="002856D1" w:rsidRDefault="002856D1" w:rsidP="0095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D1" w:rsidRDefault="002856D1" w:rsidP="00957709">
      <w:pPr>
        <w:spacing w:after="0" w:line="240" w:lineRule="auto"/>
      </w:pPr>
      <w:r>
        <w:separator/>
      </w:r>
    </w:p>
  </w:footnote>
  <w:footnote w:type="continuationSeparator" w:id="0">
    <w:p w:rsidR="002856D1" w:rsidRDefault="002856D1" w:rsidP="00957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1D"/>
    <w:rsid w:val="00031D89"/>
    <w:rsid w:val="00041CDC"/>
    <w:rsid w:val="001561FC"/>
    <w:rsid w:val="001B001D"/>
    <w:rsid w:val="00241776"/>
    <w:rsid w:val="002856D1"/>
    <w:rsid w:val="002B02AB"/>
    <w:rsid w:val="002D3BE0"/>
    <w:rsid w:val="00327108"/>
    <w:rsid w:val="00343C81"/>
    <w:rsid w:val="003B25B8"/>
    <w:rsid w:val="0048296F"/>
    <w:rsid w:val="004858C7"/>
    <w:rsid w:val="004C78A0"/>
    <w:rsid w:val="00516A4F"/>
    <w:rsid w:val="00520D66"/>
    <w:rsid w:val="00660AE2"/>
    <w:rsid w:val="007336B7"/>
    <w:rsid w:val="00793A8E"/>
    <w:rsid w:val="008266DD"/>
    <w:rsid w:val="00862F9C"/>
    <w:rsid w:val="009018BC"/>
    <w:rsid w:val="00957709"/>
    <w:rsid w:val="009701BF"/>
    <w:rsid w:val="00A14EC1"/>
    <w:rsid w:val="00AE4856"/>
    <w:rsid w:val="00AF0B4B"/>
    <w:rsid w:val="00BA20D8"/>
    <w:rsid w:val="00C075DF"/>
    <w:rsid w:val="00C2356C"/>
    <w:rsid w:val="00CE6E66"/>
    <w:rsid w:val="00D81751"/>
    <w:rsid w:val="00E050B3"/>
    <w:rsid w:val="00EA5EA7"/>
    <w:rsid w:val="00EE7001"/>
    <w:rsid w:val="00F20C0F"/>
    <w:rsid w:val="00F251F1"/>
    <w:rsid w:val="00F73A78"/>
    <w:rsid w:val="00F95EEF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709"/>
  </w:style>
  <w:style w:type="paragraph" w:styleId="Footer">
    <w:name w:val="footer"/>
    <w:basedOn w:val="Normal"/>
    <w:link w:val="FooterChar"/>
    <w:uiPriority w:val="99"/>
    <w:semiHidden/>
    <w:unhideWhenUsed/>
    <w:rsid w:val="0095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709"/>
  </w:style>
  <w:style w:type="paragraph" w:styleId="BalloonText">
    <w:name w:val="Balloon Text"/>
    <w:basedOn w:val="Normal"/>
    <w:link w:val="BalloonTextChar"/>
    <w:uiPriority w:val="99"/>
    <w:semiHidden/>
    <w:unhideWhenUsed/>
    <w:rsid w:val="002D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709"/>
  </w:style>
  <w:style w:type="paragraph" w:styleId="Footer">
    <w:name w:val="footer"/>
    <w:basedOn w:val="Normal"/>
    <w:link w:val="FooterChar"/>
    <w:uiPriority w:val="99"/>
    <w:semiHidden/>
    <w:unhideWhenUsed/>
    <w:rsid w:val="0095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709"/>
  </w:style>
  <w:style w:type="paragraph" w:styleId="BalloonText">
    <w:name w:val="Balloon Text"/>
    <w:basedOn w:val="Normal"/>
    <w:link w:val="BalloonTextChar"/>
    <w:uiPriority w:val="99"/>
    <w:semiHidden/>
    <w:unhideWhenUsed/>
    <w:rsid w:val="002D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buckstones</dc:creator>
  <cp:lastModifiedBy>J Charnley</cp:lastModifiedBy>
  <cp:revision>3</cp:revision>
  <cp:lastPrinted>2014-09-26T10:24:00Z</cp:lastPrinted>
  <dcterms:created xsi:type="dcterms:W3CDTF">2014-09-29T15:42:00Z</dcterms:created>
  <dcterms:modified xsi:type="dcterms:W3CDTF">2014-09-29T15:43:00Z</dcterms:modified>
</cp:coreProperties>
</file>